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26" w:rsidRDefault="00CD4A5F" w:rsidP="00F366B1">
      <w:r>
        <w:rPr>
          <w:noProof/>
        </w:rPr>
        <w:drawing>
          <wp:inline distT="0" distB="0" distL="0" distR="0">
            <wp:extent cx="2849880" cy="1797904"/>
            <wp:effectExtent l="38100" t="57150" r="121920" b="88046"/>
            <wp:docPr id="1" name="Picture 0" descr="20121009_192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_192419-1.jpg"/>
                    <pic:cNvPicPr/>
                  </pic:nvPicPr>
                  <pic:blipFill>
                    <a:blip r:embed="rId6" cstate="print"/>
                    <a:stretch>
                      <a:fillRect/>
                    </a:stretch>
                  </pic:blipFill>
                  <pic:spPr>
                    <a:xfrm>
                      <a:off x="0" y="0"/>
                      <a:ext cx="2841368" cy="17925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r w:rsidRPr="00EA55C3">
        <w:rPr>
          <w:b/>
          <w:sz w:val="36"/>
          <w:szCs w:val="36"/>
        </w:rPr>
        <w:t xml:space="preserve">NEWSLETTER </w:t>
      </w:r>
      <w:r w:rsidR="00EA55C3">
        <w:rPr>
          <w:b/>
          <w:sz w:val="36"/>
          <w:szCs w:val="36"/>
        </w:rPr>
        <w:t xml:space="preserve">    </w:t>
      </w:r>
      <w:r w:rsidR="00B852A5">
        <w:rPr>
          <w:b/>
          <w:sz w:val="36"/>
          <w:szCs w:val="36"/>
        </w:rPr>
        <w:t>January</w:t>
      </w:r>
      <w:r w:rsidR="002C0EFB">
        <w:rPr>
          <w:b/>
          <w:sz w:val="36"/>
          <w:szCs w:val="36"/>
        </w:rPr>
        <w:t>, 201</w:t>
      </w:r>
      <w:r w:rsidR="00B852A5">
        <w:rPr>
          <w:b/>
          <w:sz w:val="36"/>
          <w:szCs w:val="36"/>
        </w:rPr>
        <w:t>8</w:t>
      </w:r>
    </w:p>
    <w:p w:rsidR="00CD4A5F" w:rsidRPr="000A6B0D" w:rsidRDefault="000A6B0D" w:rsidP="00703300">
      <w:pPr>
        <w:pBdr>
          <w:top w:val="single" w:sz="4" w:space="1" w:color="auto"/>
          <w:left w:val="single" w:sz="4" w:space="4" w:color="auto"/>
          <w:bottom w:val="single" w:sz="4" w:space="0" w:color="auto"/>
          <w:right w:val="single" w:sz="4" w:space="4" w:color="auto"/>
        </w:pBdr>
        <w:rPr>
          <w:rFonts w:ascii="AR CENA" w:hAnsi="AR CENA" w:cs="Times New Roman"/>
          <w:b/>
          <w:sz w:val="32"/>
          <w:szCs w:val="32"/>
        </w:rPr>
      </w:pPr>
      <w:r>
        <w:rPr>
          <w:rFonts w:ascii="AR CENA" w:hAnsi="AR CENA" w:cs="Times New Roman"/>
          <w:sz w:val="32"/>
          <w:szCs w:val="32"/>
        </w:rPr>
        <w:t xml:space="preserve">        </w:t>
      </w:r>
      <w:r w:rsidR="00703300">
        <w:rPr>
          <w:rFonts w:ascii="AR CENA" w:hAnsi="AR CENA" w:cs="Times New Roman"/>
          <w:sz w:val="32"/>
          <w:szCs w:val="32"/>
        </w:rPr>
        <w:t xml:space="preserve">  </w:t>
      </w:r>
      <w:r w:rsidR="00223FE2" w:rsidRPr="00703300">
        <w:rPr>
          <w:rFonts w:ascii="AR CENA" w:hAnsi="AR CENA" w:cs="Times New Roman"/>
          <w:sz w:val="32"/>
          <w:szCs w:val="32"/>
        </w:rPr>
        <w:t xml:space="preserve">  </w:t>
      </w:r>
      <w:r w:rsidR="00CD4A5F" w:rsidRPr="000A6B0D">
        <w:rPr>
          <w:rFonts w:ascii="AR CENA" w:hAnsi="AR CENA" w:cs="Times New Roman"/>
          <w:b/>
          <w:sz w:val="32"/>
          <w:szCs w:val="32"/>
        </w:rPr>
        <w:t xml:space="preserve">MISSION ESTATES PROPERTY OWNERS’ ASSOCIATION      </w:t>
      </w:r>
    </w:p>
    <w:p w:rsidR="006C0A48" w:rsidRDefault="006C0A48" w:rsidP="006C0A48">
      <w:pPr>
        <w:tabs>
          <w:tab w:val="num" w:pos="1440"/>
        </w:tabs>
        <w:spacing w:after="0" w:line="240" w:lineRule="auto"/>
        <w:ind w:right="720"/>
        <w:rPr>
          <w:rFonts w:ascii="Times New Roman" w:hAnsi="Times New Roman" w:cs="Times New Roman"/>
        </w:rPr>
      </w:pPr>
      <w:r w:rsidRPr="006C0A48">
        <w:rPr>
          <w:rFonts w:cstheme="minorHAnsi"/>
          <w:b/>
          <w:sz w:val="28"/>
          <w:szCs w:val="28"/>
        </w:rPr>
        <w:t>From the Board of Directors</w:t>
      </w:r>
    </w:p>
    <w:p w:rsidR="00036B71" w:rsidRPr="0003515F" w:rsidRDefault="006C0A48" w:rsidP="006C0A48">
      <w:pPr>
        <w:tabs>
          <w:tab w:val="num" w:pos="1440"/>
        </w:tabs>
        <w:spacing w:after="0" w:line="240" w:lineRule="auto"/>
        <w:ind w:right="720"/>
        <w:jc w:val="both"/>
        <w:rPr>
          <w:rFonts w:ascii="Bookman Old Style" w:hAnsi="Bookman Old Style" w:cs="Times New Roman"/>
          <w:sz w:val="24"/>
          <w:szCs w:val="24"/>
        </w:rPr>
      </w:pPr>
      <w:r w:rsidRPr="0003515F">
        <w:rPr>
          <w:rFonts w:ascii="Times New Roman" w:hAnsi="Times New Roman" w:cs="Times New Roman"/>
          <w:sz w:val="24"/>
          <w:szCs w:val="24"/>
        </w:rPr>
        <w:t xml:space="preserve">        </w:t>
      </w:r>
      <w:r w:rsidR="005823C2" w:rsidRPr="0003515F">
        <w:rPr>
          <w:rFonts w:ascii="Bookman Old Style" w:hAnsi="Bookman Old Style" w:cs="Times New Roman"/>
          <w:sz w:val="24"/>
          <w:szCs w:val="24"/>
        </w:rPr>
        <w:t xml:space="preserve">The Board of Directors </w:t>
      </w:r>
      <w:r w:rsidR="00CA727F">
        <w:rPr>
          <w:rFonts w:ascii="Bookman Old Style" w:hAnsi="Bookman Old Style" w:cs="Times New Roman"/>
          <w:sz w:val="24"/>
          <w:szCs w:val="24"/>
        </w:rPr>
        <w:t>is</w:t>
      </w:r>
      <w:r w:rsidR="00CC6E89" w:rsidRPr="0003515F">
        <w:rPr>
          <w:rFonts w:ascii="Bookman Old Style" w:hAnsi="Bookman Old Style" w:cs="Times New Roman"/>
          <w:sz w:val="24"/>
          <w:szCs w:val="24"/>
        </w:rPr>
        <w:t xml:space="preserve"> charged with upholding the </w:t>
      </w:r>
      <w:r w:rsidR="00CA727F">
        <w:rPr>
          <w:rFonts w:ascii="Bookman Old Style" w:hAnsi="Bookman Old Style" w:cs="Times New Roman"/>
          <w:sz w:val="24"/>
          <w:szCs w:val="24"/>
        </w:rPr>
        <w:t xml:space="preserve">Articles </w:t>
      </w:r>
      <w:r w:rsidR="00CC6E89" w:rsidRPr="0003515F">
        <w:rPr>
          <w:rFonts w:ascii="Bookman Old Style" w:hAnsi="Bookman Old Style" w:cs="Times New Roman"/>
          <w:sz w:val="24"/>
          <w:szCs w:val="24"/>
        </w:rPr>
        <w:t xml:space="preserve">set forth in the </w:t>
      </w:r>
      <w:r w:rsidR="00CA727F">
        <w:rPr>
          <w:rFonts w:ascii="Bookman Old Style" w:hAnsi="Bookman Old Style" w:cs="Times New Roman"/>
          <w:sz w:val="24"/>
          <w:szCs w:val="24"/>
        </w:rPr>
        <w:t xml:space="preserve">Declaration of </w:t>
      </w:r>
      <w:r w:rsidR="00CC6E89" w:rsidRPr="0003515F">
        <w:rPr>
          <w:rFonts w:ascii="Bookman Old Style" w:hAnsi="Bookman Old Style" w:cs="Times New Roman"/>
          <w:sz w:val="24"/>
          <w:szCs w:val="24"/>
        </w:rPr>
        <w:t>Covenants, Conditions, and Restrictions (CCR)</w:t>
      </w:r>
      <w:r w:rsidR="00CA727F">
        <w:rPr>
          <w:rFonts w:ascii="Bookman Old Style" w:hAnsi="Bookman Old Style" w:cs="Times New Roman"/>
          <w:sz w:val="24"/>
          <w:szCs w:val="24"/>
        </w:rPr>
        <w:t xml:space="preserve"> established by the </w:t>
      </w:r>
      <w:r w:rsidR="001B275B">
        <w:rPr>
          <w:rFonts w:ascii="Bookman Old Style" w:hAnsi="Bookman Old Style" w:cs="Times New Roman"/>
          <w:sz w:val="24"/>
          <w:szCs w:val="24"/>
        </w:rPr>
        <w:t>Mission Estates Property Owners’ Association (MEPOA)</w:t>
      </w:r>
      <w:r w:rsidR="00CC6E89" w:rsidRPr="0003515F">
        <w:rPr>
          <w:rFonts w:ascii="Bookman Old Style" w:hAnsi="Bookman Old Style" w:cs="Times New Roman"/>
          <w:sz w:val="24"/>
          <w:szCs w:val="24"/>
        </w:rPr>
        <w:t xml:space="preserve">. </w:t>
      </w:r>
      <w:r w:rsidR="001B275B">
        <w:rPr>
          <w:rFonts w:ascii="Bookman Old Style" w:hAnsi="Bookman Old Style" w:cs="Times New Roman"/>
          <w:sz w:val="24"/>
          <w:szCs w:val="24"/>
        </w:rPr>
        <w:t xml:space="preserve">Funding for MEPOA is provided from an </w:t>
      </w:r>
      <w:r w:rsidR="00CA727F">
        <w:rPr>
          <w:rFonts w:ascii="Bookman Old Style" w:hAnsi="Bookman Old Style" w:cs="Times New Roman"/>
          <w:sz w:val="24"/>
          <w:szCs w:val="24"/>
        </w:rPr>
        <w:t xml:space="preserve">annual </w:t>
      </w:r>
      <w:r w:rsidR="00CC6E89" w:rsidRPr="0003515F">
        <w:rPr>
          <w:rFonts w:ascii="Bookman Old Style" w:hAnsi="Bookman Old Style" w:cs="Times New Roman"/>
          <w:sz w:val="24"/>
          <w:szCs w:val="24"/>
        </w:rPr>
        <w:t xml:space="preserve">dues </w:t>
      </w:r>
      <w:r w:rsidR="00CA727F">
        <w:rPr>
          <w:rFonts w:ascii="Bookman Old Style" w:hAnsi="Bookman Old Style" w:cs="Times New Roman"/>
          <w:sz w:val="24"/>
          <w:szCs w:val="24"/>
        </w:rPr>
        <w:t>assessment</w:t>
      </w:r>
      <w:r w:rsidR="001B275B">
        <w:rPr>
          <w:rFonts w:ascii="Bookman Old Style" w:hAnsi="Bookman Old Style" w:cs="Times New Roman"/>
          <w:sz w:val="24"/>
          <w:szCs w:val="24"/>
        </w:rPr>
        <w:t>. E</w:t>
      </w:r>
      <w:r w:rsidR="00CC6E89" w:rsidRPr="0003515F">
        <w:rPr>
          <w:rFonts w:ascii="Bookman Old Style" w:hAnsi="Bookman Old Style" w:cs="Times New Roman"/>
          <w:sz w:val="24"/>
          <w:szCs w:val="24"/>
        </w:rPr>
        <w:t xml:space="preserve">xpenditures include </w:t>
      </w:r>
      <w:r w:rsidR="001B275B">
        <w:rPr>
          <w:rFonts w:ascii="Bookman Old Style" w:hAnsi="Bookman Old Style" w:cs="Times New Roman"/>
          <w:sz w:val="24"/>
          <w:szCs w:val="24"/>
        </w:rPr>
        <w:t xml:space="preserve">operation, improvement, </w:t>
      </w:r>
      <w:r w:rsidR="00FD79AA">
        <w:rPr>
          <w:rFonts w:ascii="Bookman Old Style" w:hAnsi="Bookman Old Style" w:cs="Times New Roman"/>
          <w:sz w:val="24"/>
          <w:szCs w:val="24"/>
        </w:rPr>
        <w:t xml:space="preserve">and </w:t>
      </w:r>
      <w:r w:rsidR="00CC6E89" w:rsidRPr="0003515F">
        <w:rPr>
          <w:rFonts w:ascii="Bookman Old Style" w:hAnsi="Bookman Old Style" w:cs="Times New Roman"/>
          <w:sz w:val="24"/>
          <w:szCs w:val="24"/>
        </w:rPr>
        <w:t>maintenance</w:t>
      </w:r>
      <w:r w:rsidR="00FD79AA">
        <w:rPr>
          <w:rFonts w:ascii="Bookman Old Style" w:hAnsi="Bookman Old Style" w:cs="Times New Roman"/>
          <w:sz w:val="24"/>
          <w:szCs w:val="24"/>
        </w:rPr>
        <w:t xml:space="preserve"> of the Common Properties including</w:t>
      </w:r>
      <w:r w:rsidR="00CC6E89" w:rsidRPr="0003515F">
        <w:rPr>
          <w:rFonts w:ascii="Bookman Old Style" w:hAnsi="Bookman Old Style" w:cs="Times New Roman"/>
          <w:sz w:val="24"/>
          <w:szCs w:val="24"/>
        </w:rPr>
        <w:t xml:space="preserve"> water bills, electric bills, sprinkler repairs, fertilization, legal fees, and </w:t>
      </w:r>
      <w:r w:rsidR="00FD79AA">
        <w:rPr>
          <w:rFonts w:ascii="Bookman Old Style" w:hAnsi="Bookman Old Style" w:cs="Times New Roman"/>
          <w:sz w:val="24"/>
          <w:szCs w:val="24"/>
        </w:rPr>
        <w:t xml:space="preserve">administrative </w:t>
      </w:r>
      <w:r w:rsidR="00CC6E89" w:rsidRPr="0003515F">
        <w:rPr>
          <w:rFonts w:ascii="Bookman Old Style" w:hAnsi="Bookman Old Style" w:cs="Times New Roman"/>
          <w:sz w:val="24"/>
          <w:szCs w:val="24"/>
        </w:rPr>
        <w:t>expenses</w:t>
      </w:r>
      <w:r w:rsidR="00FD79AA">
        <w:rPr>
          <w:rFonts w:ascii="Bookman Old Style" w:hAnsi="Bookman Old Style" w:cs="Times New Roman"/>
          <w:sz w:val="24"/>
          <w:szCs w:val="24"/>
        </w:rPr>
        <w:t xml:space="preserve">. </w:t>
      </w:r>
      <w:r w:rsidR="00CC6E89" w:rsidRPr="0003515F">
        <w:rPr>
          <w:rFonts w:ascii="Bookman Old Style" w:hAnsi="Bookman Old Style" w:cs="Times New Roman"/>
          <w:sz w:val="24"/>
          <w:szCs w:val="24"/>
        </w:rPr>
        <w:t>The Board member</w:t>
      </w:r>
      <w:r w:rsidR="00076A64" w:rsidRPr="0003515F">
        <w:rPr>
          <w:rFonts w:ascii="Bookman Old Style" w:hAnsi="Bookman Old Style" w:cs="Times New Roman"/>
          <w:sz w:val="24"/>
          <w:szCs w:val="24"/>
        </w:rPr>
        <w:t>s</w:t>
      </w:r>
      <w:r w:rsidR="00CC6E89" w:rsidRPr="0003515F">
        <w:rPr>
          <w:rFonts w:ascii="Bookman Old Style" w:hAnsi="Bookman Old Style" w:cs="Times New Roman"/>
          <w:sz w:val="24"/>
          <w:szCs w:val="24"/>
        </w:rPr>
        <w:t xml:space="preserve"> are all volunteers and take their jobs seriously.  </w:t>
      </w:r>
      <w:r w:rsidR="001B275B" w:rsidRPr="0003515F">
        <w:rPr>
          <w:rFonts w:ascii="Bookman Old Style" w:hAnsi="Bookman Old Style" w:cs="Times New Roman"/>
          <w:sz w:val="24"/>
          <w:szCs w:val="24"/>
        </w:rPr>
        <w:t xml:space="preserve">Any complaint received </w:t>
      </w:r>
      <w:r w:rsidR="001B275B">
        <w:rPr>
          <w:rFonts w:ascii="Bookman Old Style" w:hAnsi="Bookman Old Style" w:cs="Times New Roman"/>
          <w:sz w:val="24"/>
          <w:szCs w:val="24"/>
        </w:rPr>
        <w:t xml:space="preserve">by the Board of Directors </w:t>
      </w:r>
      <w:r w:rsidR="001B275B" w:rsidRPr="0003515F">
        <w:rPr>
          <w:rFonts w:ascii="Bookman Old Style" w:hAnsi="Bookman Old Style" w:cs="Times New Roman"/>
          <w:sz w:val="24"/>
          <w:szCs w:val="24"/>
        </w:rPr>
        <w:t>must be addressed according to the guidelines provided in the CCR.</w:t>
      </w:r>
    </w:p>
    <w:p w:rsidR="003E6710" w:rsidRDefault="003E6710" w:rsidP="003E6710">
      <w:pPr>
        <w:pStyle w:val="NoSpacing"/>
        <w:rPr>
          <w:rFonts w:ascii="Times New Roman" w:hAnsi="Times New Roman" w:cs="Times New Roman"/>
          <w:sz w:val="28"/>
          <w:szCs w:val="28"/>
        </w:rPr>
      </w:pPr>
    </w:p>
    <w:p w:rsidR="002C0EFB" w:rsidRDefault="002C0EFB" w:rsidP="003E6710">
      <w:pPr>
        <w:pStyle w:val="NoSpacing"/>
        <w:rPr>
          <w:b/>
          <w:sz w:val="28"/>
          <w:szCs w:val="28"/>
        </w:rPr>
      </w:pPr>
      <w:r>
        <w:rPr>
          <w:b/>
          <w:sz w:val="28"/>
          <w:szCs w:val="28"/>
        </w:rPr>
        <w:t>The most common question the Board receives:</w:t>
      </w:r>
      <w:r w:rsidR="00076A64">
        <w:rPr>
          <w:b/>
          <w:sz w:val="28"/>
          <w:szCs w:val="28"/>
        </w:rPr>
        <w:tab/>
      </w:r>
    </w:p>
    <w:p w:rsidR="0048465D" w:rsidRDefault="0048465D" w:rsidP="003E6710">
      <w:pPr>
        <w:pStyle w:val="NoSpacing"/>
        <w:rPr>
          <w:b/>
          <w:sz w:val="28"/>
          <w:szCs w:val="28"/>
        </w:rPr>
      </w:pPr>
      <w:r>
        <w:rPr>
          <w:b/>
          <w:sz w:val="28"/>
          <w:szCs w:val="28"/>
        </w:rPr>
        <w:t>What can be done if a homeowner fails to maintain their property?</w:t>
      </w:r>
    </w:p>
    <w:p w:rsidR="0048465D" w:rsidRDefault="0048465D" w:rsidP="003E6710">
      <w:pPr>
        <w:pStyle w:val="NoSpacing"/>
        <w:rPr>
          <w:i/>
          <w:sz w:val="28"/>
          <w:szCs w:val="28"/>
        </w:rPr>
      </w:pPr>
      <w:r w:rsidRPr="0048465D">
        <w:rPr>
          <w:sz w:val="28"/>
          <w:szCs w:val="28"/>
        </w:rPr>
        <w:t>Reference</w:t>
      </w:r>
      <w:r>
        <w:rPr>
          <w:b/>
          <w:sz w:val="28"/>
          <w:szCs w:val="28"/>
        </w:rPr>
        <w:t xml:space="preserve">: </w:t>
      </w:r>
      <w:r w:rsidRPr="0048465D">
        <w:rPr>
          <w:i/>
          <w:sz w:val="28"/>
          <w:szCs w:val="28"/>
        </w:rPr>
        <w:t>Articl</w:t>
      </w:r>
      <w:r w:rsidR="00376945">
        <w:rPr>
          <w:i/>
          <w:sz w:val="28"/>
          <w:szCs w:val="28"/>
        </w:rPr>
        <w:t>e VIII</w:t>
      </w:r>
      <w:r w:rsidRPr="0048465D">
        <w:rPr>
          <w:i/>
          <w:sz w:val="28"/>
          <w:szCs w:val="28"/>
        </w:rPr>
        <w:t>, Section 1, and Section 2</w:t>
      </w:r>
    </w:p>
    <w:p w:rsidR="00376945" w:rsidRPr="00376945" w:rsidRDefault="00376945" w:rsidP="00376945">
      <w:pPr>
        <w:pStyle w:val="NoSpacing"/>
        <w:ind w:left="435"/>
        <w:rPr>
          <w:rFonts w:ascii="Bookman Old Style" w:hAnsi="Bookman Old Style"/>
          <w:sz w:val="24"/>
          <w:szCs w:val="24"/>
        </w:rPr>
      </w:pPr>
      <w:r w:rsidRPr="00376945">
        <w:rPr>
          <w:rFonts w:ascii="Bookman Old Style" w:hAnsi="Bookman Old Style"/>
          <w:sz w:val="24"/>
          <w:szCs w:val="24"/>
        </w:rPr>
        <w:t>Each Owner and occupant (including any lessee of an Owner) of any part of The Properties shall jointly and</w:t>
      </w:r>
      <w:r>
        <w:t xml:space="preserve"> </w:t>
      </w:r>
      <w:r w:rsidRPr="00376945">
        <w:rPr>
          <w:rFonts w:ascii="Bookman Old Style" w:hAnsi="Bookman Old Style"/>
          <w:sz w:val="24"/>
          <w:szCs w:val="24"/>
        </w:rPr>
        <w:t>severally have the responsibility, at his or their sole cost and expense, to keep that portion of The Properties so owned or occupied, including any Improvements thereon, in a well maintained, safe clean and attractive condition at all times.  Such maintenance shall include, but is not limited to, the following:</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a.</w:t>
      </w:r>
      <w:r w:rsidRPr="00376945">
        <w:rPr>
          <w:rFonts w:ascii="Bookman Old Style" w:hAnsi="Bookman Old Style"/>
          <w:sz w:val="24"/>
          <w:szCs w:val="24"/>
        </w:rPr>
        <w:tab/>
        <w:t>Prompt removal of all litter, trash, refuse and waste.</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b.</w:t>
      </w:r>
      <w:r w:rsidRPr="00376945">
        <w:rPr>
          <w:rFonts w:ascii="Bookman Old Style" w:hAnsi="Bookman Old Style"/>
          <w:sz w:val="24"/>
          <w:szCs w:val="24"/>
        </w:rPr>
        <w:tab/>
        <w:t>Regular lawn mowing.</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c.</w:t>
      </w:r>
      <w:r w:rsidRPr="00376945">
        <w:rPr>
          <w:rFonts w:ascii="Bookman Old Style" w:hAnsi="Bookman Old Style"/>
          <w:sz w:val="24"/>
          <w:szCs w:val="24"/>
        </w:rPr>
        <w:tab/>
        <w:t>Tree and shrub pruning.</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d.</w:t>
      </w:r>
      <w:r w:rsidRPr="00376945">
        <w:rPr>
          <w:rFonts w:ascii="Bookman Old Style" w:hAnsi="Bookman Old Style"/>
          <w:sz w:val="24"/>
          <w:szCs w:val="24"/>
        </w:rPr>
        <w:tab/>
        <w:t>Keeping lawn and garden area alive, free of weeds, and attractive.</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e.</w:t>
      </w:r>
      <w:r w:rsidRPr="00376945">
        <w:rPr>
          <w:rFonts w:ascii="Bookman Old Style" w:hAnsi="Bookman Old Style"/>
          <w:sz w:val="24"/>
          <w:szCs w:val="24"/>
        </w:rPr>
        <w:tab/>
        <w:t>Watering.</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f.</w:t>
      </w:r>
      <w:r w:rsidRPr="00376945">
        <w:rPr>
          <w:rFonts w:ascii="Bookman Old Style" w:hAnsi="Bookman Old Style"/>
          <w:sz w:val="24"/>
          <w:szCs w:val="24"/>
        </w:rPr>
        <w:tab/>
        <w:t>Keeping parking areas, driveways and roads in good repair.</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g.</w:t>
      </w:r>
      <w:r w:rsidRPr="00376945">
        <w:rPr>
          <w:rFonts w:ascii="Bookman Old Style" w:hAnsi="Bookman Old Style"/>
          <w:sz w:val="24"/>
          <w:szCs w:val="24"/>
        </w:rPr>
        <w:tab/>
        <w:t>Complying with all government health and police requirements.</w:t>
      </w:r>
    </w:p>
    <w:p w:rsidR="00376945" w:rsidRPr="00376945" w:rsidRDefault="00376945" w:rsidP="000A6B0D">
      <w:pPr>
        <w:pStyle w:val="NoSpacing"/>
        <w:ind w:left="435"/>
        <w:rPr>
          <w:rFonts w:ascii="Bookman Old Style" w:hAnsi="Bookman Old Style"/>
          <w:sz w:val="24"/>
          <w:szCs w:val="24"/>
        </w:rPr>
      </w:pPr>
      <w:r w:rsidRPr="00376945">
        <w:rPr>
          <w:rFonts w:ascii="Bookman Old Style" w:hAnsi="Bookman Old Style"/>
          <w:sz w:val="24"/>
          <w:szCs w:val="24"/>
        </w:rPr>
        <w:t>h.</w:t>
      </w:r>
      <w:r w:rsidRPr="00376945">
        <w:rPr>
          <w:rFonts w:ascii="Bookman Old Style" w:hAnsi="Bookman Old Style"/>
          <w:sz w:val="24"/>
          <w:szCs w:val="24"/>
        </w:rPr>
        <w:tab/>
        <w:t>Repainting of Improvement.</w:t>
      </w:r>
    </w:p>
    <w:p w:rsidR="00376945" w:rsidRPr="00376945" w:rsidRDefault="00376945" w:rsidP="000A6B0D">
      <w:pPr>
        <w:pStyle w:val="NoSpacing"/>
        <w:ind w:left="435"/>
        <w:rPr>
          <w:rFonts w:ascii="Bookman Old Style" w:hAnsi="Bookman Old Style"/>
          <w:sz w:val="24"/>
          <w:szCs w:val="24"/>
        </w:rPr>
      </w:pPr>
      <w:proofErr w:type="spellStart"/>
      <w:r w:rsidRPr="00376945">
        <w:rPr>
          <w:rFonts w:ascii="Bookman Old Style" w:hAnsi="Bookman Old Style"/>
          <w:sz w:val="24"/>
          <w:szCs w:val="24"/>
        </w:rPr>
        <w:t>i</w:t>
      </w:r>
      <w:proofErr w:type="spellEnd"/>
      <w:r w:rsidRPr="00376945">
        <w:rPr>
          <w:rFonts w:ascii="Bookman Old Style" w:hAnsi="Bookman Old Style"/>
          <w:sz w:val="24"/>
          <w:szCs w:val="24"/>
        </w:rPr>
        <w:t>.</w:t>
      </w:r>
      <w:r w:rsidRPr="00376945">
        <w:rPr>
          <w:rFonts w:ascii="Bookman Old Style" w:hAnsi="Bookman Old Style"/>
          <w:sz w:val="24"/>
          <w:szCs w:val="24"/>
        </w:rPr>
        <w:tab/>
        <w:t>Repair of exterior damage to Improvements.</w:t>
      </w:r>
    </w:p>
    <w:p w:rsidR="000A6B0D" w:rsidRPr="000A6B0D" w:rsidRDefault="00376945" w:rsidP="000A6B0D">
      <w:pPr>
        <w:pStyle w:val="NoSpacing"/>
        <w:rPr>
          <w:rFonts w:ascii="Bookman Old Style" w:hAnsi="Bookman Old Style"/>
          <w:sz w:val="24"/>
          <w:szCs w:val="24"/>
        </w:rPr>
      </w:pPr>
      <w:proofErr w:type="gramStart"/>
      <w:r w:rsidRPr="000A6B0D">
        <w:rPr>
          <w:rFonts w:ascii="Bookman Old Style" w:hAnsi="Bookman Old Style"/>
          <w:sz w:val="24"/>
          <w:szCs w:val="24"/>
        </w:rPr>
        <w:t>SECTION 2.</w:t>
      </w:r>
      <w:proofErr w:type="gramEnd"/>
      <w:r w:rsidRPr="000A6B0D">
        <w:rPr>
          <w:rFonts w:ascii="Bookman Old Style" w:hAnsi="Bookman Old Style"/>
          <w:sz w:val="24"/>
          <w:szCs w:val="24"/>
        </w:rPr>
        <w:t xml:space="preserve">  </w:t>
      </w:r>
      <w:proofErr w:type="gramStart"/>
      <w:r w:rsidRPr="00240331">
        <w:rPr>
          <w:rFonts w:ascii="Bookman Old Style" w:hAnsi="Bookman Old Style"/>
          <w:i/>
          <w:sz w:val="24"/>
          <w:szCs w:val="24"/>
        </w:rPr>
        <w:t>ENFORCEMENT OF MAINTENANCE OBLIGATION</w:t>
      </w:r>
      <w:r w:rsidRPr="000A6B0D">
        <w:rPr>
          <w:rFonts w:ascii="Bookman Old Style" w:hAnsi="Bookman Old Style"/>
          <w:sz w:val="24"/>
          <w:szCs w:val="24"/>
        </w:rPr>
        <w:t>.</w:t>
      </w:r>
      <w:proofErr w:type="gramEnd"/>
      <w:r w:rsidRPr="000A6B0D">
        <w:rPr>
          <w:rFonts w:ascii="Bookman Old Style" w:hAnsi="Bookman Old Style"/>
          <w:sz w:val="24"/>
          <w:szCs w:val="24"/>
        </w:rPr>
        <w:t xml:space="preserve"> </w:t>
      </w:r>
    </w:p>
    <w:p w:rsidR="00376945" w:rsidRPr="000A6B0D" w:rsidRDefault="00376945" w:rsidP="000A6B0D">
      <w:pPr>
        <w:pStyle w:val="NoSpacing"/>
        <w:rPr>
          <w:rFonts w:ascii="Bookman Old Style" w:hAnsi="Bookman Old Style"/>
          <w:sz w:val="24"/>
          <w:szCs w:val="24"/>
        </w:rPr>
      </w:pPr>
      <w:r w:rsidRPr="000A6B0D">
        <w:rPr>
          <w:rFonts w:ascii="Bookman Old Style" w:hAnsi="Bookman Old Style"/>
          <w:sz w:val="24"/>
          <w:szCs w:val="24"/>
        </w:rPr>
        <w:t xml:space="preserve"> If, in the opinion of the Board of Directors of the Association, any such Owner or occupant has failed in any of the foregoing duties or responsibilities, Then the Board of Directors of the Association may give such person written notice of such failure and such Owner or occupant must, within ten (10) days after receiving such notice, perform the care of maintenance required.  Should any such Owner or occupant fail to fulfill his duty and responsibility within such period, then the Board of Directors of the Association through its </w:t>
      </w:r>
      <w:r w:rsidRPr="000A6B0D">
        <w:rPr>
          <w:rFonts w:ascii="Bookman Old Style" w:hAnsi="Bookman Old Style"/>
          <w:sz w:val="24"/>
          <w:szCs w:val="24"/>
        </w:rPr>
        <w:lastRenderedPageBreak/>
        <w:t>authorized agent or agents shall have the right and power to enter onto the premises and perform such care and maintenance without any liability for damages for wrongful entry, trespass or otherwise to any person.  Each Owner and occupant (including lessees) of any part of The Properties on which such work is performed shall be jointly and severally liable for the cost of such work and shall promptly reimburse the Association for such cost.  If such Owner or occupant shall fail to reimburse the Association within thirty (30) days after receipt of a statement for such work from the Association, then such indebtedness shall be a debt of all of said Owners and occupants jointly and severally, and shall constitute a lien against that portion of The Properties on which said work was performed.  Such lien shall have the same attributes as the lien for assessments set forth in Article III, Section 11 above which provisions are incorporated herein by reference, and the Association shall have identical powers and rights in all respects, including but not limited to, the right of foreclosure in the event of the nonpayment of the indebtedness above described.</w:t>
      </w:r>
    </w:p>
    <w:p w:rsidR="000A6B0D" w:rsidRDefault="000A6B0D" w:rsidP="000A6B0D">
      <w:pPr>
        <w:pStyle w:val="NoSpacing"/>
        <w:rPr>
          <w:rFonts w:ascii="Bookman Old Style" w:hAnsi="Bookman Old Style"/>
        </w:rPr>
      </w:pPr>
    </w:p>
    <w:p w:rsidR="00376945" w:rsidRPr="00376945" w:rsidRDefault="00376945" w:rsidP="00376945">
      <w:pPr>
        <w:tabs>
          <w:tab w:val="left" w:pos="9360"/>
        </w:tabs>
        <w:spacing w:line="480" w:lineRule="auto"/>
        <w:jc w:val="both"/>
        <w:rPr>
          <w:b/>
          <w:sz w:val="28"/>
          <w:szCs w:val="28"/>
        </w:rPr>
      </w:pPr>
      <w:r w:rsidRPr="00376945">
        <w:rPr>
          <w:rFonts w:ascii="Bookman Old Style" w:hAnsi="Bookman Old Style"/>
          <w:noProof/>
        </w:rPr>
        <w:drawing>
          <wp:inline distT="0" distB="0" distL="0" distR="0">
            <wp:extent cx="2404110" cy="1428750"/>
            <wp:effectExtent l="38100" t="0" r="15240" b="419100"/>
            <wp:docPr id="3" name="Picture 3" descr="20121009_19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9_192738.jpg"/>
                    <pic:cNvPicPr/>
                  </pic:nvPicPr>
                  <pic:blipFill>
                    <a:blip r:embed="rId7" cstate="print"/>
                    <a:stretch>
                      <a:fillRect/>
                    </a:stretch>
                  </pic:blipFill>
                  <pic:spPr>
                    <a:xfrm>
                      <a:off x="0" y="0"/>
                      <a:ext cx="2408081" cy="14311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23FE2" w:rsidRPr="00F366B1" w:rsidRDefault="00036B71" w:rsidP="00223FE2">
      <w:pPr>
        <w:pStyle w:val="NoSpacing"/>
        <w:rPr>
          <w:sz w:val="28"/>
          <w:szCs w:val="28"/>
        </w:rPr>
      </w:pPr>
      <w:r w:rsidRPr="00F366B1">
        <w:rPr>
          <w:b/>
          <w:sz w:val="28"/>
          <w:szCs w:val="28"/>
        </w:rPr>
        <w:t>Can cars be parked in the street?</w:t>
      </w:r>
      <w:r w:rsidRPr="00F366B1">
        <w:rPr>
          <w:sz w:val="28"/>
          <w:szCs w:val="28"/>
        </w:rPr>
        <w:t xml:space="preserve"> </w:t>
      </w:r>
    </w:p>
    <w:p w:rsidR="00036B71" w:rsidRPr="00F15C4B" w:rsidRDefault="00223FE2" w:rsidP="00223FE2">
      <w:pPr>
        <w:pStyle w:val="NoSpacing"/>
        <w:rPr>
          <w:rFonts w:cstheme="minorHAnsi"/>
          <w:sz w:val="28"/>
          <w:szCs w:val="28"/>
        </w:rPr>
      </w:pPr>
      <w:r w:rsidRPr="00F15C4B">
        <w:rPr>
          <w:rFonts w:cstheme="minorHAnsi"/>
          <w:sz w:val="28"/>
          <w:szCs w:val="28"/>
        </w:rPr>
        <w:t>Reference</w:t>
      </w:r>
      <w:r w:rsidR="00F366B1" w:rsidRPr="00F15C4B">
        <w:rPr>
          <w:rFonts w:cstheme="minorHAnsi"/>
          <w:sz w:val="28"/>
          <w:szCs w:val="28"/>
        </w:rPr>
        <w:t xml:space="preserve">: </w:t>
      </w:r>
      <w:r w:rsidRPr="00F15C4B">
        <w:rPr>
          <w:rFonts w:cstheme="minorHAnsi"/>
          <w:i/>
          <w:sz w:val="28"/>
          <w:szCs w:val="28"/>
        </w:rPr>
        <w:t xml:space="preserve"> Article VI, Section 1. Paragraph F</w:t>
      </w:r>
      <w:r w:rsidRPr="00F15C4B">
        <w:rPr>
          <w:rFonts w:cstheme="minorHAnsi"/>
          <w:sz w:val="28"/>
          <w:szCs w:val="28"/>
        </w:rPr>
        <w:t>.</w:t>
      </w:r>
    </w:p>
    <w:p w:rsidR="00036B71" w:rsidRPr="00FD79AA" w:rsidRDefault="00036B71" w:rsidP="00223FE2">
      <w:pPr>
        <w:tabs>
          <w:tab w:val="num" w:pos="1440"/>
        </w:tabs>
        <w:spacing w:after="0" w:line="240" w:lineRule="auto"/>
        <w:ind w:left="630" w:right="720"/>
        <w:jc w:val="both"/>
        <w:rPr>
          <w:rFonts w:ascii="Bookman Old Style" w:eastAsia="Batang" w:hAnsi="Bookman Old Style" w:cs="Tahoma"/>
          <w:color w:val="FF0000"/>
          <w:sz w:val="24"/>
          <w:szCs w:val="24"/>
        </w:rPr>
      </w:pPr>
      <w:r w:rsidRPr="0003515F">
        <w:rPr>
          <w:rFonts w:ascii="Bookman Old Style" w:eastAsia="Batang" w:hAnsi="Bookman Old Style" w:cs="Tahoma"/>
          <w:sz w:val="24"/>
          <w:szCs w:val="24"/>
        </w:rPr>
        <w:t xml:space="preserve">Except as otherwise provided herein, no trailer, mobile home, boat, recreational vehicle, truck larger than </w:t>
      </w:r>
      <w:r w:rsidR="007E64FC">
        <w:rPr>
          <w:rFonts w:ascii="Bookman Old Style" w:eastAsia="Batang" w:hAnsi="Bookman Old Style" w:cs="Tahoma"/>
          <w:sz w:val="24"/>
          <w:szCs w:val="24"/>
        </w:rPr>
        <w:t>3/4</w:t>
      </w:r>
      <w:r w:rsidRPr="0003515F">
        <w:rPr>
          <w:rFonts w:ascii="Bookman Old Style" w:eastAsia="Batang" w:hAnsi="Bookman Old Style" w:cs="Tahoma"/>
          <w:sz w:val="24"/>
          <w:szCs w:val="24"/>
        </w:rPr>
        <w:t xml:space="preserve"> ton, or vehicle other than passenger automobiles shall be permitted to park over night on any streets located within The Properties.</w:t>
      </w:r>
      <w:r w:rsidR="00FD79AA">
        <w:rPr>
          <w:rFonts w:ascii="Bookman Old Style" w:eastAsia="Batang" w:hAnsi="Bookman Old Style" w:cs="Tahoma"/>
          <w:sz w:val="24"/>
          <w:szCs w:val="24"/>
        </w:rPr>
        <w:t xml:space="preserve"> </w:t>
      </w: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AE544B" w:rsidRDefault="00AE544B" w:rsidP="008C55EC">
      <w:pPr>
        <w:tabs>
          <w:tab w:val="num" w:pos="1440"/>
        </w:tabs>
        <w:spacing w:after="0" w:line="240" w:lineRule="auto"/>
        <w:ind w:right="720"/>
        <w:jc w:val="both"/>
        <w:rPr>
          <w:rFonts w:ascii="Bookman Old Style" w:eastAsia="Batang" w:hAnsi="Bookman Old Style" w:cs="Tahoma"/>
          <w:b/>
        </w:rPr>
      </w:pPr>
    </w:p>
    <w:p w:rsidR="00223FE2" w:rsidRPr="00DF0114" w:rsidRDefault="008C55EC" w:rsidP="008C55EC">
      <w:pPr>
        <w:tabs>
          <w:tab w:val="num" w:pos="1440"/>
        </w:tabs>
        <w:spacing w:after="0" w:line="240" w:lineRule="auto"/>
        <w:ind w:right="720"/>
        <w:jc w:val="both"/>
        <w:rPr>
          <w:rFonts w:ascii="Bookman Old Style" w:eastAsia="Batang" w:hAnsi="Bookman Old Style" w:cs="Tahoma"/>
          <w:b/>
        </w:rPr>
      </w:pPr>
      <w:r w:rsidRPr="0095271E">
        <w:rPr>
          <w:rFonts w:eastAsia="Batang" w:cstheme="minorHAnsi"/>
          <w:b/>
          <w:sz w:val="28"/>
          <w:szCs w:val="28"/>
        </w:rPr>
        <w:t>What about motor homes or trailers</w:t>
      </w:r>
      <w:r w:rsidRPr="00DF0114">
        <w:rPr>
          <w:rFonts w:ascii="Bookman Old Style" w:eastAsia="Batang" w:hAnsi="Bookman Old Style" w:cs="Tahoma"/>
          <w:b/>
        </w:rPr>
        <w:t>?</w:t>
      </w:r>
    </w:p>
    <w:p w:rsidR="008C55EC" w:rsidRPr="00F15C4B" w:rsidRDefault="008C55EC" w:rsidP="008C55EC">
      <w:pPr>
        <w:tabs>
          <w:tab w:val="num" w:pos="1440"/>
        </w:tabs>
        <w:spacing w:after="0" w:line="240" w:lineRule="auto"/>
        <w:ind w:right="720"/>
        <w:jc w:val="both"/>
        <w:rPr>
          <w:rFonts w:ascii="Bookman Old Style" w:eastAsia="Batang" w:hAnsi="Bookman Old Style" w:cs="Tahoma"/>
          <w:i/>
          <w:sz w:val="28"/>
          <w:szCs w:val="28"/>
        </w:rPr>
      </w:pPr>
      <w:r w:rsidRPr="00F15C4B">
        <w:rPr>
          <w:rFonts w:ascii="Bookman Old Style" w:eastAsia="Batang" w:hAnsi="Bookman Old Style" w:cs="Tahoma"/>
          <w:sz w:val="28"/>
          <w:szCs w:val="28"/>
        </w:rPr>
        <w:t>Reference</w:t>
      </w:r>
      <w:r w:rsidRPr="00F15C4B">
        <w:rPr>
          <w:rFonts w:ascii="Bookman Old Style" w:eastAsia="Batang" w:hAnsi="Bookman Old Style" w:cs="Tahoma"/>
          <w:i/>
          <w:sz w:val="28"/>
          <w:szCs w:val="28"/>
        </w:rPr>
        <w:t xml:space="preserve">:  </w:t>
      </w:r>
      <w:r w:rsidR="00CA727F" w:rsidRPr="00F15C4B">
        <w:rPr>
          <w:rFonts w:ascii="Bookman Old Style" w:eastAsia="Batang" w:hAnsi="Bookman Old Style" w:cs="Tahoma"/>
          <w:i/>
          <w:sz w:val="28"/>
          <w:szCs w:val="28"/>
        </w:rPr>
        <w:t>Article VI, Sect</w:t>
      </w:r>
      <w:r w:rsidR="00AD4F38" w:rsidRPr="00F15C4B">
        <w:rPr>
          <w:rFonts w:ascii="Bookman Old Style" w:eastAsia="Batang" w:hAnsi="Bookman Old Style" w:cs="Tahoma"/>
          <w:i/>
          <w:sz w:val="28"/>
          <w:szCs w:val="28"/>
        </w:rPr>
        <w:t>ion 1. Paragraph G.</w:t>
      </w:r>
    </w:p>
    <w:p w:rsidR="00D133C9" w:rsidRPr="000A6B0D" w:rsidRDefault="003C376E" w:rsidP="003C376E">
      <w:pPr>
        <w:spacing w:after="0" w:line="240" w:lineRule="auto"/>
        <w:ind w:left="720" w:right="720"/>
        <w:jc w:val="both"/>
        <w:rPr>
          <w:rFonts w:ascii="Bookman Old Style" w:eastAsia="Batang" w:hAnsi="Bookman Old Style" w:cs="Tahoma"/>
          <w:sz w:val="24"/>
          <w:szCs w:val="24"/>
        </w:rPr>
      </w:pPr>
      <w:r w:rsidRPr="000A6B0D">
        <w:rPr>
          <w:rFonts w:ascii="Bookman Old Style" w:eastAsia="Batang" w:hAnsi="Bookman Old Style" w:cs="Tahoma"/>
          <w:sz w:val="24"/>
          <w:szCs w:val="24"/>
        </w:rPr>
        <w:t xml:space="preserve">No trailer,  mobile home, boat, recreational vehicle, truck larger than </w:t>
      </w:r>
      <w:r w:rsidR="00FD79AA" w:rsidRPr="000A6B0D">
        <w:rPr>
          <w:rFonts w:ascii="Bookman Old Style" w:eastAsia="Batang" w:hAnsi="Bookman Old Style" w:cs="Tahoma"/>
          <w:sz w:val="24"/>
          <w:szCs w:val="24"/>
        </w:rPr>
        <w:t>¾</w:t>
      </w:r>
      <w:r w:rsidR="00FD79AA" w:rsidRPr="000A6B0D">
        <w:rPr>
          <w:rFonts w:ascii="Bookman Old Style" w:eastAsia="Batang" w:hAnsi="Bookman Old Style" w:cs="Tahoma"/>
          <w:color w:val="FF0000"/>
          <w:sz w:val="24"/>
          <w:szCs w:val="24"/>
        </w:rPr>
        <w:t xml:space="preserve"> </w:t>
      </w:r>
      <w:r w:rsidRPr="000A6B0D">
        <w:rPr>
          <w:rFonts w:ascii="Bookman Old Style" w:eastAsia="Batang" w:hAnsi="Bookman Old Style" w:cs="Tahoma"/>
          <w:sz w:val="24"/>
          <w:szCs w:val="24"/>
        </w:rPr>
        <w:t xml:space="preserve">ton, or vehicle other than passenger automobiles shall be parked, maintained, stored or kept on a Lot or Tract unless housed completely within an enclosed structure approved by the Review Board.  </w:t>
      </w:r>
      <w:r w:rsidRPr="000A6B0D">
        <w:rPr>
          <w:rFonts w:ascii="Bookman Old Style" w:eastAsia="Batang" w:hAnsi="Bookman Old Style" w:cs="Tahoma"/>
          <w:b/>
          <w:sz w:val="24"/>
          <w:szCs w:val="24"/>
        </w:rPr>
        <w:t xml:space="preserve">Approval of the enclosed structure shall be limited to those designs using materials compatible with the main structure </w:t>
      </w:r>
      <w:r w:rsidRPr="000A6B0D">
        <w:rPr>
          <w:rFonts w:ascii="Bookman Old Style" w:eastAsia="Batang" w:hAnsi="Bookman Old Style" w:cs="Tahoma"/>
          <w:sz w:val="24"/>
          <w:szCs w:val="24"/>
        </w:rPr>
        <w:t>on the Lot or Tract and which, to the greatest extent possible, conceal the boat, trailer or vehicle from view from any street, golf course or other public areas.</w:t>
      </w:r>
    </w:p>
    <w:p w:rsidR="00D133C9" w:rsidRDefault="00D133C9" w:rsidP="003C376E">
      <w:pPr>
        <w:spacing w:after="0" w:line="240" w:lineRule="auto"/>
        <w:ind w:left="720" w:right="720"/>
        <w:jc w:val="both"/>
        <w:rPr>
          <w:rFonts w:ascii="Bookman Old Style" w:eastAsia="Batang" w:hAnsi="Bookman Old Style" w:cs="Tahoma"/>
        </w:rPr>
      </w:pPr>
    </w:p>
    <w:p w:rsidR="00D133C9" w:rsidRDefault="00F15C4B" w:rsidP="00F15C4B">
      <w:pPr>
        <w:spacing w:after="0" w:line="240" w:lineRule="auto"/>
        <w:ind w:right="720"/>
        <w:jc w:val="both"/>
        <w:rPr>
          <w:rFonts w:ascii="Bookman Old Style" w:eastAsia="Batang" w:hAnsi="Bookman Old Style" w:cs="Tahoma"/>
        </w:rPr>
      </w:pPr>
      <w:r>
        <w:rPr>
          <w:rFonts w:ascii="Bookman Old Style" w:eastAsia="Batang" w:hAnsi="Bookman Old Style" w:cs="Tahoma"/>
        </w:rPr>
        <w:lastRenderedPageBreak/>
        <w:t xml:space="preserve">  </w:t>
      </w:r>
      <w:r w:rsidR="00782253">
        <w:rPr>
          <w:rFonts w:ascii="Bookman Old Style" w:eastAsia="Batang" w:hAnsi="Bookman Old Style" w:cs="Tahoma"/>
          <w:noProof/>
        </w:rPr>
        <w:drawing>
          <wp:inline distT="0" distB="0" distL="0" distR="0">
            <wp:extent cx="2114550" cy="1314450"/>
            <wp:effectExtent l="38100" t="57150" r="114300" b="95250"/>
            <wp:docPr id="2" name="Picture 1" descr="Address on curb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on curb 2017.jpg"/>
                    <pic:cNvPicPr/>
                  </pic:nvPicPr>
                  <pic:blipFill>
                    <a:blip r:embed="rId8" cstate="print"/>
                    <a:stretch>
                      <a:fillRect/>
                    </a:stretch>
                  </pic:blipFill>
                  <pic:spPr>
                    <a:xfrm>
                      <a:off x="0" y="0"/>
                      <a:ext cx="2118580" cy="13169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133C9" w:rsidRDefault="00D133C9" w:rsidP="003C376E">
      <w:pPr>
        <w:spacing w:after="0" w:line="240" w:lineRule="auto"/>
        <w:ind w:left="720" w:right="720"/>
        <w:jc w:val="both"/>
        <w:rPr>
          <w:rFonts w:ascii="Bookman Old Style" w:eastAsia="Batang" w:hAnsi="Bookman Old Style" w:cs="Tahoma"/>
        </w:rPr>
      </w:pPr>
    </w:p>
    <w:p w:rsidR="00655146" w:rsidRDefault="00655146" w:rsidP="003C376E">
      <w:pPr>
        <w:spacing w:after="0" w:line="240" w:lineRule="auto"/>
        <w:ind w:left="720" w:right="720"/>
        <w:jc w:val="both"/>
        <w:rPr>
          <w:rFonts w:ascii="Bookman Old Style" w:eastAsia="Batang" w:hAnsi="Bookman Old Style" w:cs="Tahoma"/>
        </w:rPr>
      </w:pPr>
    </w:p>
    <w:p w:rsidR="00655146" w:rsidRPr="0095271E" w:rsidRDefault="00655146" w:rsidP="00655146">
      <w:pPr>
        <w:tabs>
          <w:tab w:val="num" w:pos="1440"/>
        </w:tabs>
        <w:spacing w:after="0" w:line="240" w:lineRule="auto"/>
        <w:ind w:right="720"/>
        <w:jc w:val="both"/>
        <w:rPr>
          <w:rFonts w:ascii="Calibri" w:eastAsia="Batang" w:hAnsi="Calibri" w:cs="Calibri"/>
          <w:b/>
          <w:sz w:val="28"/>
          <w:szCs w:val="28"/>
        </w:rPr>
      </w:pPr>
      <w:r w:rsidRPr="0095271E">
        <w:rPr>
          <w:rFonts w:ascii="Calibri" w:eastAsia="Batang" w:hAnsi="Calibri" w:cs="Calibri"/>
          <w:b/>
          <w:sz w:val="28"/>
          <w:szCs w:val="28"/>
        </w:rPr>
        <w:t>Can house numbers be painted on the curb?</w:t>
      </w:r>
    </w:p>
    <w:p w:rsidR="00655146" w:rsidRPr="00F15C4B" w:rsidRDefault="00655146" w:rsidP="00655146">
      <w:pPr>
        <w:tabs>
          <w:tab w:val="num" w:pos="1440"/>
        </w:tabs>
        <w:spacing w:after="0" w:line="240" w:lineRule="auto"/>
        <w:ind w:right="720"/>
        <w:jc w:val="both"/>
        <w:rPr>
          <w:rFonts w:ascii="Bookman Old Style" w:eastAsia="Batang" w:hAnsi="Bookman Old Style" w:cs="Tahoma"/>
          <w:i/>
          <w:sz w:val="28"/>
          <w:szCs w:val="28"/>
        </w:rPr>
      </w:pPr>
      <w:r w:rsidRPr="00F15C4B">
        <w:rPr>
          <w:rFonts w:ascii="Bookman Old Style" w:eastAsia="Batang" w:hAnsi="Bookman Old Style" w:cs="Tahoma"/>
          <w:sz w:val="28"/>
          <w:szCs w:val="28"/>
        </w:rPr>
        <w:t>Reference</w:t>
      </w:r>
      <w:r w:rsidRPr="00F15C4B">
        <w:rPr>
          <w:rFonts w:ascii="Bookman Old Style" w:eastAsia="Batang" w:hAnsi="Bookman Old Style" w:cs="Tahoma"/>
          <w:i/>
          <w:sz w:val="28"/>
          <w:szCs w:val="28"/>
        </w:rPr>
        <w:t>:  Article VI, Section 9. Address Identification</w:t>
      </w:r>
    </w:p>
    <w:p w:rsidR="00AE544B" w:rsidRDefault="00655146" w:rsidP="003C376E">
      <w:pPr>
        <w:spacing w:after="0" w:line="240" w:lineRule="auto"/>
        <w:ind w:left="720" w:right="720"/>
        <w:jc w:val="both"/>
        <w:rPr>
          <w:rFonts w:ascii="Bookman Old Style" w:eastAsia="Batang" w:hAnsi="Bookman Old Style" w:cs="Tahoma"/>
        </w:rPr>
      </w:pPr>
      <w:r>
        <w:rPr>
          <w:rFonts w:ascii="Bookman Old Style" w:eastAsia="Batang" w:hAnsi="Bookman Old Style" w:cs="Tahoma"/>
        </w:rPr>
        <w:t>Address numbers shall not be stenciled or printed on any curb, sidewalk, street or driveway. Address numbers shall be displayed as approved by the Architectural Review Board.</w:t>
      </w:r>
    </w:p>
    <w:p w:rsidR="007604F2" w:rsidRDefault="007604F2" w:rsidP="00947040">
      <w:pPr>
        <w:tabs>
          <w:tab w:val="num" w:pos="1440"/>
        </w:tabs>
        <w:spacing w:after="0" w:line="240" w:lineRule="auto"/>
        <w:ind w:left="720" w:right="720"/>
        <w:jc w:val="both"/>
        <w:rPr>
          <w:rFonts w:ascii="Bookman Old Style" w:eastAsia="Batang" w:hAnsi="Bookman Old Style" w:cs="Tahoma"/>
        </w:rPr>
      </w:pPr>
    </w:p>
    <w:p w:rsidR="00AC1130" w:rsidRDefault="00B852A5" w:rsidP="00CC0C76">
      <w:pPr>
        <w:tabs>
          <w:tab w:val="num" w:pos="1440"/>
        </w:tabs>
        <w:spacing w:after="0" w:line="240" w:lineRule="auto"/>
        <w:ind w:right="720"/>
        <w:jc w:val="both"/>
        <w:rPr>
          <w:rFonts w:eastAsia="Batang" w:cs="Tahoma"/>
          <w:b/>
          <w:sz w:val="28"/>
          <w:szCs w:val="28"/>
        </w:rPr>
      </w:pPr>
      <w:r>
        <w:rPr>
          <w:rFonts w:eastAsia="Batang" w:cs="Tahoma"/>
          <w:b/>
          <w:sz w:val="28"/>
          <w:szCs w:val="28"/>
        </w:rPr>
        <w:t>Can storage buildings be placed in yards?</w:t>
      </w:r>
    </w:p>
    <w:p w:rsidR="00B852A5" w:rsidRPr="00F15C4B" w:rsidRDefault="00B852A5" w:rsidP="00CC0C76">
      <w:pPr>
        <w:tabs>
          <w:tab w:val="num" w:pos="1440"/>
        </w:tabs>
        <w:spacing w:after="0" w:line="240" w:lineRule="auto"/>
        <w:ind w:right="720"/>
        <w:jc w:val="both"/>
        <w:rPr>
          <w:rFonts w:ascii="Bookman Old Style" w:eastAsia="Batang" w:hAnsi="Bookman Old Style" w:cs="Tahoma"/>
          <w:b/>
          <w:sz w:val="28"/>
          <w:szCs w:val="28"/>
        </w:rPr>
      </w:pPr>
      <w:r w:rsidRPr="00F15C4B">
        <w:rPr>
          <w:rFonts w:ascii="Bookman Old Style" w:eastAsia="Batang" w:hAnsi="Bookman Old Style" w:cs="Tahoma"/>
          <w:sz w:val="28"/>
          <w:szCs w:val="28"/>
        </w:rPr>
        <w:t>Reference:</w:t>
      </w:r>
      <w:r w:rsidRPr="00F15C4B">
        <w:rPr>
          <w:rFonts w:ascii="Bookman Old Style" w:eastAsia="Batang" w:hAnsi="Bookman Old Style" w:cs="Tahoma"/>
          <w:b/>
          <w:sz w:val="28"/>
          <w:szCs w:val="28"/>
        </w:rPr>
        <w:t xml:space="preserve"> </w:t>
      </w:r>
      <w:r w:rsidRPr="00F15C4B">
        <w:rPr>
          <w:rFonts w:ascii="Bookman Old Style" w:eastAsia="Batang" w:hAnsi="Bookman Old Style" w:cs="Tahoma"/>
          <w:i/>
          <w:sz w:val="28"/>
          <w:szCs w:val="28"/>
        </w:rPr>
        <w:t>Article VI, Section 1, Paragraph A</w:t>
      </w:r>
      <w:r w:rsidRPr="00F15C4B">
        <w:rPr>
          <w:rFonts w:ascii="Bookman Old Style" w:eastAsia="Batang" w:hAnsi="Bookman Old Style" w:cs="Tahoma"/>
          <w:b/>
          <w:sz w:val="28"/>
          <w:szCs w:val="28"/>
        </w:rPr>
        <w:t>.</w:t>
      </w:r>
    </w:p>
    <w:p w:rsidR="00B852A5" w:rsidRDefault="00D16A2A" w:rsidP="0095271E">
      <w:pPr>
        <w:ind w:left="540" w:right="720"/>
        <w:jc w:val="both"/>
        <w:rPr>
          <w:rFonts w:ascii="Bookman Old Style" w:eastAsia="Batang" w:hAnsi="Bookman Old Style" w:cs="Tahoma"/>
        </w:rPr>
      </w:pPr>
      <w:r>
        <w:rPr>
          <w:rFonts w:ascii="Bookman Old Style" w:eastAsia="Batang" w:hAnsi="Bookman Old Style" w:cs="Tahoma"/>
        </w:rPr>
        <w:t>No building shall be erected, altered, placed or permitted to remain on any Lot other than one detached single family dwelling and a private garage for not less than two or for not more than four cars.  No building shall be erected, altered, placed or permitted to remain on any Tract other than single family detached dwellings, fee simple townhomes, condominiums, cooperative, apartments or other dwellings.</w:t>
      </w:r>
    </w:p>
    <w:p w:rsidR="0095271E" w:rsidRPr="00F15C4B" w:rsidRDefault="0095271E" w:rsidP="0095271E">
      <w:pPr>
        <w:ind w:right="720"/>
        <w:jc w:val="both"/>
        <w:rPr>
          <w:rFonts w:ascii="Bookman Old Style" w:eastAsia="Batang" w:hAnsi="Bookman Old Style" w:cs="Tahoma"/>
          <w:i/>
          <w:sz w:val="28"/>
          <w:szCs w:val="28"/>
        </w:rPr>
      </w:pPr>
      <w:r w:rsidRPr="00F15C4B">
        <w:rPr>
          <w:rFonts w:ascii="Bookman Old Style" w:eastAsia="Batang" w:hAnsi="Bookman Old Style" w:cs="Tahoma"/>
          <w:sz w:val="28"/>
          <w:szCs w:val="28"/>
        </w:rPr>
        <w:t xml:space="preserve">Reference:  </w:t>
      </w:r>
      <w:r w:rsidRPr="00F15C4B">
        <w:rPr>
          <w:rFonts w:ascii="Bookman Old Style" w:eastAsia="Batang" w:hAnsi="Bookman Old Style" w:cs="Tahoma"/>
          <w:i/>
          <w:sz w:val="28"/>
          <w:szCs w:val="28"/>
        </w:rPr>
        <w:t>Article VI, Section 1, Paragraph C.</w:t>
      </w:r>
    </w:p>
    <w:p w:rsidR="0095271E" w:rsidRDefault="0095271E" w:rsidP="0095271E">
      <w:pPr>
        <w:ind w:left="450" w:right="720"/>
        <w:jc w:val="both"/>
        <w:rPr>
          <w:rFonts w:ascii="Bookman Old Style" w:eastAsia="Batang" w:hAnsi="Bookman Old Style" w:cs="Tahoma"/>
        </w:rPr>
      </w:pPr>
      <w:r>
        <w:rPr>
          <w:rFonts w:ascii="Bookman Old Style" w:eastAsia="Batang" w:hAnsi="Bookman Old Style" w:cs="Tahoma"/>
        </w:rPr>
        <w:t xml:space="preserve">Except as may be otherwise permitted herein, no structure of a temporary character, including, but not limited to, a trailer, recreational vehicle, mobile home, modular home, prefabricated home, tent, shack, barn or any other structure or building (other than the residence to be built thereon) shall be placed on any Lot either temporarily or permanently.  No house, garage or other structure appurtenant thereto, shall be moved upon any </w:t>
      </w:r>
      <w:smartTag w:uri="urn:schemas-microsoft-com:office:smarttags" w:element="place">
        <w:r>
          <w:rPr>
            <w:rFonts w:ascii="Bookman Old Style" w:eastAsia="Batang" w:hAnsi="Bookman Old Style" w:cs="Tahoma"/>
          </w:rPr>
          <w:t>Lot</w:t>
        </w:r>
      </w:smartTag>
      <w:r>
        <w:rPr>
          <w:rFonts w:ascii="Bookman Old Style" w:eastAsia="Batang" w:hAnsi="Bookman Old Style" w:cs="Tahoma"/>
        </w:rPr>
        <w:t xml:space="preserve"> or Tract from another location.  </w:t>
      </w:r>
    </w:p>
    <w:p w:rsidR="000A6B0D" w:rsidRDefault="000A6B0D" w:rsidP="000A6B0D">
      <w:pPr>
        <w:ind w:right="720"/>
        <w:jc w:val="both"/>
        <w:rPr>
          <w:rFonts w:eastAsia="Batang" w:cstheme="minorHAnsi"/>
          <w:b/>
          <w:sz w:val="28"/>
          <w:szCs w:val="28"/>
        </w:rPr>
      </w:pPr>
      <w:r w:rsidRPr="000A6B0D">
        <w:rPr>
          <w:rFonts w:eastAsia="Batang" w:cstheme="minorHAnsi"/>
          <w:b/>
          <w:sz w:val="28"/>
          <w:szCs w:val="28"/>
        </w:rPr>
        <w:t>Can signs be placed in yards?</w:t>
      </w:r>
    </w:p>
    <w:p w:rsidR="00F15C4B" w:rsidRDefault="00F15C4B" w:rsidP="00F15C4B">
      <w:pPr>
        <w:pStyle w:val="NoSpacing"/>
        <w:rPr>
          <w:rFonts w:ascii="Bookman Old Style" w:hAnsi="Bookman Old Style"/>
          <w:sz w:val="24"/>
          <w:szCs w:val="24"/>
        </w:rPr>
      </w:pPr>
      <w:r>
        <w:rPr>
          <w:rFonts w:ascii="Bookman Old Style" w:hAnsi="Bookman Old Style"/>
          <w:sz w:val="24"/>
          <w:szCs w:val="24"/>
        </w:rPr>
        <w:t xml:space="preserve">Note:  </w:t>
      </w:r>
      <w:r w:rsidRPr="00F15C4B">
        <w:rPr>
          <w:rFonts w:ascii="Bookman Old Style" w:hAnsi="Bookman Old Style"/>
          <w:sz w:val="24"/>
          <w:szCs w:val="24"/>
        </w:rPr>
        <w:t>Due to the hail storms that swept our area a number of roofing company signs have been placed in yards.  These should be removed as quickly as possible.</w:t>
      </w:r>
    </w:p>
    <w:p w:rsidR="00F15C4B" w:rsidRPr="00F15C4B" w:rsidRDefault="00F15C4B" w:rsidP="00F15C4B">
      <w:pPr>
        <w:pStyle w:val="NoSpacing"/>
        <w:rPr>
          <w:rFonts w:ascii="Bookman Old Style" w:hAnsi="Bookman Old Style"/>
          <w:sz w:val="24"/>
          <w:szCs w:val="24"/>
        </w:rPr>
      </w:pPr>
    </w:p>
    <w:p w:rsidR="000A6B0D" w:rsidRPr="00F15C4B" w:rsidRDefault="000A6B0D" w:rsidP="000A6B0D">
      <w:pPr>
        <w:ind w:right="720"/>
        <w:jc w:val="both"/>
        <w:rPr>
          <w:rFonts w:eastAsia="Batang" w:cstheme="minorHAnsi"/>
          <w:i/>
          <w:sz w:val="28"/>
          <w:szCs w:val="28"/>
        </w:rPr>
      </w:pPr>
      <w:r w:rsidRPr="00F15C4B">
        <w:rPr>
          <w:rFonts w:eastAsia="Batang" w:cstheme="minorHAnsi"/>
          <w:sz w:val="28"/>
          <w:szCs w:val="28"/>
        </w:rPr>
        <w:t>Reference</w:t>
      </w:r>
      <w:r w:rsidRPr="00F15C4B">
        <w:rPr>
          <w:rFonts w:eastAsia="Batang" w:cstheme="minorHAnsi"/>
          <w:b/>
          <w:sz w:val="28"/>
          <w:szCs w:val="28"/>
        </w:rPr>
        <w:t xml:space="preserve">:  </w:t>
      </w:r>
      <w:r w:rsidRPr="00F15C4B">
        <w:rPr>
          <w:rFonts w:eastAsia="Batang" w:cstheme="minorHAnsi"/>
          <w:i/>
          <w:sz w:val="28"/>
          <w:szCs w:val="28"/>
        </w:rPr>
        <w:t>Article VI, Section 8 Signs.</w:t>
      </w:r>
    </w:p>
    <w:p w:rsidR="000A6B0D" w:rsidRPr="000A6B0D" w:rsidRDefault="000A6B0D" w:rsidP="000A6B0D">
      <w:pPr>
        <w:ind w:right="720"/>
        <w:jc w:val="both"/>
        <w:rPr>
          <w:rFonts w:eastAsia="Batang" w:cstheme="minorHAnsi"/>
          <w:b/>
          <w:sz w:val="28"/>
          <w:szCs w:val="28"/>
        </w:rPr>
      </w:pPr>
      <w:r>
        <w:rPr>
          <w:rFonts w:eastAsia="Batang" w:cstheme="minorHAnsi"/>
          <w:i/>
          <w:sz w:val="28"/>
          <w:szCs w:val="28"/>
        </w:rPr>
        <w:tab/>
      </w:r>
      <w:r>
        <w:rPr>
          <w:rFonts w:ascii="Bookman Old Style" w:hAnsi="Bookman Old Style"/>
        </w:rPr>
        <w:t xml:space="preserve">The Review Board shall have the power to promulgate and enforce rules concerning the placement and maintenance of signs, bill boards, banners, flags and pennants upon any </w:t>
      </w:r>
      <w:smartTag w:uri="urn:schemas-microsoft-com:office:smarttags" w:element="place">
        <w:r>
          <w:rPr>
            <w:rFonts w:ascii="Bookman Old Style" w:hAnsi="Bookman Old Style"/>
          </w:rPr>
          <w:t>Lot</w:t>
        </w:r>
      </w:smartTag>
      <w:r>
        <w:rPr>
          <w:rFonts w:ascii="Bookman Old Style" w:hAnsi="Bookman Old Style"/>
        </w:rPr>
        <w:t xml:space="preserve"> or Tract.  No sign, billboard, banner, flag or pennant shall be placed or maintained upon any </w:t>
      </w:r>
      <w:smartTag w:uri="urn:schemas-microsoft-com:office:smarttags" w:element="place">
        <w:r>
          <w:rPr>
            <w:rFonts w:ascii="Bookman Old Style" w:hAnsi="Bookman Old Style"/>
          </w:rPr>
          <w:t>Lot</w:t>
        </w:r>
      </w:smartTag>
      <w:r>
        <w:rPr>
          <w:rFonts w:ascii="Bookman Old Style" w:hAnsi="Bookman Old Style"/>
        </w:rPr>
        <w:t xml:space="preserve"> or Tract except as may be provided in rules to be promulgated by the Review Board.</w:t>
      </w:r>
    </w:p>
    <w:p w:rsidR="00B852A5" w:rsidRDefault="00B852A5" w:rsidP="00CC0C76">
      <w:pPr>
        <w:tabs>
          <w:tab w:val="num" w:pos="1440"/>
        </w:tabs>
        <w:spacing w:after="0" w:line="240" w:lineRule="auto"/>
        <w:ind w:right="720"/>
        <w:jc w:val="both"/>
        <w:rPr>
          <w:rFonts w:eastAsia="Batang" w:cs="Tahoma"/>
          <w:b/>
          <w:sz w:val="28"/>
          <w:szCs w:val="28"/>
        </w:rPr>
      </w:pPr>
    </w:p>
    <w:p w:rsidR="00B852A5" w:rsidRDefault="00B852A5" w:rsidP="00CC0C76">
      <w:pPr>
        <w:tabs>
          <w:tab w:val="num" w:pos="1440"/>
        </w:tabs>
        <w:spacing w:after="0" w:line="240" w:lineRule="auto"/>
        <w:ind w:right="720"/>
        <w:jc w:val="both"/>
        <w:rPr>
          <w:rFonts w:eastAsia="Batang" w:cs="Tahoma"/>
          <w:b/>
          <w:sz w:val="28"/>
          <w:szCs w:val="28"/>
        </w:rPr>
      </w:pPr>
    </w:p>
    <w:p w:rsidR="00B852A5" w:rsidRDefault="00B852A5" w:rsidP="00CC0C76">
      <w:pPr>
        <w:tabs>
          <w:tab w:val="num" w:pos="1440"/>
        </w:tabs>
        <w:spacing w:after="0" w:line="240" w:lineRule="auto"/>
        <w:ind w:right="720"/>
        <w:jc w:val="both"/>
        <w:rPr>
          <w:rFonts w:eastAsia="Batang" w:cs="Tahoma"/>
          <w:b/>
          <w:sz w:val="28"/>
          <w:szCs w:val="28"/>
        </w:rPr>
      </w:pPr>
    </w:p>
    <w:p w:rsidR="00B852A5" w:rsidRDefault="00B852A5" w:rsidP="00CC0C76">
      <w:pPr>
        <w:tabs>
          <w:tab w:val="num" w:pos="1440"/>
        </w:tabs>
        <w:spacing w:after="0" w:line="240" w:lineRule="auto"/>
        <w:ind w:right="720"/>
        <w:jc w:val="both"/>
        <w:rPr>
          <w:rFonts w:eastAsia="Batang" w:cs="Tahoma"/>
          <w:b/>
          <w:sz w:val="28"/>
          <w:szCs w:val="28"/>
        </w:rPr>
      </w:pPr>
    </w:p>
    <w:p w:rsidR="00CC0C76" w:rsidRDefault="00CC0C76" w:rsidP="00CC0C76">
      <w:pPr>
        <w:tabs>
          <w:tab w:val="num" w:pos="1440"/>
        </w:tabs>
        <w:spacing w:after="0" w:line="240" w:lineRule="auto"/>
        <w:ind w:right="720"/>
        <w:jc w:val="both"/>
        <w:rPr>
          <w:rFonts w:eastAsia="Batang" w:cs="Tahoma"/>
          <w:sz w:val="28"/>
          <w:szCs w:val="28"/>
        </w:rPr>
      </w:pPr>
    </w:p>
    <w:p w:rsidR="00CC0C76" w:rsidRDefault="00CC0C76" w:rsidP="00CC0C76">
      <w:pPr>
        <w:tabs>
          <w:tab w:val="num" w:pos="1440"/>
        </w:tabs>
        <w:spacing w:after="0" w:line="240" w:lineRule="auto"/>
        <w:ind w:right="720"/>
        <w:jc w:val="both"/>
        <w:rPr>
          <w:rFonts w:eastAsia="Batang" w:cs="Tahoma"/>
          <w:sz w:val="28"/>
          <w:szCs w:val="28"/>
        </w:rPr>
      </w:pPr>
      <w:r>
        <w:rPr>
          <w:rFonts w:eastAsia="Batang" w:cs="Tahoma"/>
          <w:noProof/>
          <w:sz w:val="28"/>
          <w:szCs w:val="28"/>
        </w:rPr>
        <w:drawing>
          <wp:inline distT="0" distB="0" distL="0" distR="0">
            <wp:extent cx="1918815" cy="2168840"/>
            <wp:effectExtent l="171450" t="0" r="233835" b="0"/>
            <wp:docPr id="8" name="Picture 2" descr="C:\My Documents\My docs 8-15-07\Newsletters\20150309_12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My docs 8-15-07\Newsletters\20150309_123107.jpg"/>
                    <pic:cNvPicPr>
                      <a:picLocks noChangeAspect="1" noChangeArrowheads="1"/>
                    </pic:cNvPicPr>
                  </pic:nvPicPr>
                  <pic:blipFill>
                    <a:blip r:embed="rId9" cstate="print"/>
                    <a:srcRect/>
                    <a:stretch>
                      <a:fillRect/>
                    </a:stretch>
                  </pic:blipFill>
                  <pic:spPr bwMode="auto">
                    <a:xfrm rot="5400000">
                      <a:off x="0" y="0"/>
                      <a:ext cx="1930708" cy="21822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82253" w:rsidRDefault="00782253" w:rsidP="00CC0C76">
      <w:pPr>
        <w:tabs>
          <w:tab w:val="num" w:pos="1440"/>
        </w:tabs>
        <w:spacing w:after="0" w:line="240" w:lineRule="auto"/>
        <w:ind w:right="720"/>
        <w:jc w:val="both"/>
        <w:rPr>
          <w:rFonts w:eastAsia="Batang" w:cs="Tahoma"/>
          <w:b/>
          <w:sz w:val="28"/>
          <w:szCs w:val="28"/>
        </w:rPr>
      </w:pPr>
    </w:p>
    <w:p w:rsidR="0095271E" w:rsidRDefault="00F77C46" w:rsidP="00613920">
      <w:pPr>
        <w:tabs>
          <w:tab w:val="num" w:pos="1440"/>
        </w:tabs>
        <w:spacing w:after="0" w:line="240" w:lineRule="auto"/>
        <w:ind w:right="720"/>
        <w:jc w:val="both"/>
        <w:rPr>
          <w:rFonts w:eastAsia="Batang" w:cs="Tahoma"/>
          <w:b/>
          <w:sz w:val="28"/>
          <w:szCs w:val="28"/>
        </w:rPr>
      </w:pPr>
      <w:r>
        <w:rPr>
          <w:rFonts w:eastAsia="Batang" w:cs="Tahoma"/>
          <w:b/>
          <w:sz w:val="28"/>
          <w:szCs w:val="28"/>
        </w:rPr>
        <w:t>S</w:t>
      </w:r>
      <w:r w:rsidR="00752478">
        <w:rPr>
          <w:rFonts w:eastAsia="Batang" w:cs="Tahoma"/>
          <w:b/>
          <w:sz w:val="28"/>
          <w:szCs w:val="28"/>
        </w:rPr>
        <w:t>ecurity</w:t>
      </w:r>
      <w:r w:rsidR="00CC0C76" w:rsidRPr="00CC0C76">
        <w:rPr>
          <w:rFonts w:eastAsia="Batang" w:cs="Tahoma"/>
          <w:b/>
          <w:sz w:val="28"/>
          <w:szCs w:val="28"/>
        </w:rPr>
        <w:t xml:space="preserve"> </w:t>
      </w:r>
    </w:p>
    <w:p w:rsidR="0095271E" w:rsidRDefault="0095271E" w:rsidP="00613920">
      <w:pPr>
        <w:tabs>
          <w:tab w:val="num" w:pos="1440"/>
        </w:tabs>
        <w:spacing w:after="0" w:line="240" w:lineRule="auto"/>
        <w:ind w:right="720"/>
        <w:jc w:val="both"/>
        <w:rPr>
          <w:rFonts w:eastAsia="Batang" w:cs="Tahoma"/>
          <w:b/>
          <w:sz w:val="28"/>
          <w:szCs w:val="28"/>
        </w:rPr>
      </w:pPr>
    </w:p>
    <w:p w:rsidR="00613920" w:rsidRPr="0095271E" w:rsidRDefault="00F77C46" w:rsidP="00613920">
      <w:pPr>
        <w:tabs>
          <w:tab w:val="num" w:pos="1440"/>
        </w:tabs>
        <w:spacing w:after="0" w:line="240" w:lineRule="auto"/>
        <w:ind w:right="720"/>
        <w:jc w:val="both"/>
        <w:rPr>
          <w:rFonts w:eastAsia="Batang" w:cs="Tahoma"/>
          <w:b/>
          <w:sz w:val="28"/>
          <w:szCs w:val="28"/>
        </w:rPr>
      </w:pPr>
      <w:r>
        <w:rPr>
          <w:rFonts w:ascii="Bookman Old Style" w:eastAsia="Batang" w:hAnsi="Bookman Old Style" w:cs="Tahoma"/>
        </w:rPr>
        <w:tab/>
      </w:r>
      <w:r w:rsidR="00613920" w:rsidRPr="0003515F">
        <w:rPr>
          <w:rFonts w:ascii="Bookman Old Style" w:eastAsia="Batang" w:hAnsi="Bookman Old Style" w:cs="Tahoma"/>
          <w:sz w:val="24"/>
          <w:szCs w:val="24"/>
        </w:rPr>
        <w:t xml:space="preserve">The Board of Directors </w:t>
      </w:r>
      <w:r w:rsidR="00613920">
        <w:rPr>
          <w:rFonts w:ascii="Bookman Old Style" w:eastAsia="Batang" w:hAnsi="Bookman Old Style" w:cs="Tahoma"/>
          <w:sz w:val="24"/>
          <w:szCs w:val="24"/>
        </w:rPr>
        <w:t xml:space="preserve">supports the </w:t>
      </w:r>
      <w:r w:rsidR="00613920" w:rsidRPr="0003515F">
        <w:rPr>
          <w:rFonts w:ascii="Bookman Old Style" w:eastAsia="Batang" w:hAnsi="Bookman Old Style" w:cs="Tahoma"/>
          <w:sz w:val="24"/>
          <w:szCs w:val="24"/>
        </w:rPr>
        <w:t>Neighborhood Watch program</w:t>
      </w:r>
      <w:r w:rsidR="00613920">
        <w:rPr>
          <w:rFonts w:ascii="Bookman Old Style" w:eastAsia="Batang" w:hAnsi="Bookman Old Style" w:cs="Tahoma"/>
          <w:sz w:val="24"/>
          <w:szCs w:val="24"/>
        </w:rPr>
        <w:t>, but previous efforts to establish a viable program in Mission Estates have failed</w:t>
      </w:r>
      <w:r w:rsidR="00613920" w:rsidRPr="0003515F">
        <w:rPr>
          <w:rFonts w:ascii="Bookman Old Style" w:eastAsia="Batang" w:hAnsi="Bookman Old Style" w:cs="Tahoma"/>
          <w:sz w:val="24"/>
          <w:szCs w:val="24"/>
        </w:rPr>
        <w:t xml:space="preserve">.    Mission Estates is not considered to be a high crime area, and most crimes are </w:t>
      </w:r>
      <w:r w:rsidR="00613920">
        <w:rPr>
          <w:rFonts w:ascii="Bookman Old Style" w:eastAsia="Batang" w:hAnsi="Bookman Old Style" w:cs="Tahoma"/>
          <w:sz w:val="24"/>
          <w:szCs w:val="24"/>
        </w:rPr>
        <w:t>those</w:t>
      </w:r>
      <w:r w:rsidR="00613920" w:rsidRPr="0003515F">
        <w:rPr>
          <w:rFonts w:ascii="Bookman Old Style" w:eastAsia="Batang" w:hAnsi="Bookman Old Style" w:cs="Tahoma"/>
          <w:sz w:val="24"/>
          <w:szCs w:val="24"/>
        </w:rPr>
        <w:t xml:space="preserve"> of opportunity. The most common violation is </w:t>
      </w:r>
      <w:r w:rsidR="00613920">
        <w:rPr>
          <w:rFonts w:ascii="Bookman Old Style" w:eastAsia="Batang" w:hAnsi="Bookman Old Style" w:cs="Tahoma"/>
          <w:sz w:val="24"/>
          <w:szCs w:val="24"/>
        </w:rPr>
        <w:t xml:space="preserve">the </w:t>
      </w:r>
      <w:r w:rsidR="00613920" w:rsidRPr="0003515F">
        <w:rPr>
          <w:rFonts w:ascii="Bookman Old Style" w:eastAsia="Batang" w:hAnsi="Bookman Old Style" w:cs="Tahoma"/>
          <w:sz w:val="24"/>
          <w:szCs w:val="24"/>
        </w:rPr>
        <w:t xml:space="preserve">burglary of vehicles.  </w:t>
      </w:r>
      <w:r w:rsidR="00613920">
        <w:rPr>
          <w:rFonts w:ascii="Bookman Old Style" w:eastAsia="Batang" w:hAnsi="Bookman Old Style" w:cs="Tahoma"/>
          <w:sz w:val="24"/>
          <w:szCs w:val="24"/>
        </w:rPr>
        <w:t xml:space="preserve">After much consideration and evaluation, the Board of Directors has retained Paragon Investigative Services to provide nightly random security patrols throughout Mission Estates from 10 pm to 6 am in marked vehicles. Residents are encouraged to have MEPOA stickers on all vehicles, especially if they are to be parked on the street overnight. Contact the Association if you need additional stickers. Other helpful </w:t>
      </w:r>
      <w:r w:rsidR="00613920" w:rsidRPr="0003515F">
        <w:rPr>
          <w:rFonts w:ascii="Bookman Old Style" w:eastAsia="Batang" w:hAnsi="Bookman Old Style" w:cs="Tahoma"/>
          <w:sz w:val="24"/>
          <w:szCs w:val="24"/>
        </w:rPr>
        <w:t xml:space="preserve">safety tips </w:t>
      </w:r>
      <w:r w:rsidR="00613920">
        <w:rPr>
          <w:rFonts w:ascii="Bookman Old Style" w:eastAsia="Batang" w:hAnsi="Bookman Old Style" w:cs="Tahoma"/>
          <w:sz w:val="24"/>
          <w:szCs w:val="24"/>
        </w:rPr>
        <w:t>are as follows:</w:t>
      </w:r>
    </w:p>
    <w:p w:rsidR="00613920" w:rsidRPr="0003515F" w:rsidRDefault="00613920" w:rsidP="00613920">
      <w:pPr>
        <w:tabs>
          <w:tab w:val="num" w:pos="1440"/>
        </w:tabs>
        <w:spacing w:after="0" w:line="240" w:lineRule="auto"/>
        <w:ind w:right="720"/>
        <w:jc w:val="both"/>
        <w:rPr>
          <w:rFonts w:ascii="Bookman Old Style" w:eastAsia="Batang" w:hAnsi="Bookman Old Style" w:cs="Tahoma"/>
          <w:sz w:val="24"/>
          <w:szCs w:val="24"/>
        </w:rPr>
      </w:pPr>
    </w:p>
    <w:p w:rsidR="0003515F" w:rsidRDefault="008972C5" w:rsidP="008972C5">
      <w:pPr>
        <w:tabs>
          <w:tab w:val="num" w:pos="1440"/>
        </w:tabs>
        <w:spacing w:after="0" w:line="240" w:lineRule="auto"/>
        <w:ind w:right="720"/>
        <w:jc w:val="both"/>
        <w:rPr>
          <w:rFonts w:ascii="Bookman Old Style" w:eastAsia="Batang" w:hAnsi="Bookman Old Style" w:cs="Tahoma"/>
          <w:b/>
          <w:sz w:val="24"/>
          <w:szCs w:val="24"/>
          <w:u w:val="single"/>
        </w:rPr>
      </w:pPr>
      <w:r w:rsidRPr="00185E47">
        <w:rPr>
          <w:rFonts w:ascii="Bookman Old Style" w:eastAsia="Batang" w:hAnsi="Bookman Old Style" w:cs="Tahoma"/>
          <w:b/>
          <w:sz w:val="24"/>
          <w:szCs w:val="24"/>
          <w:u w:val="single"/>
        </w:rPr>
        <w:t>Vehicles</w:t>
      </w:r>
    </w:p>
    <w:p w:rsidR="00F77C46" w:rsidRPr="0003515F" w:rsidRDefault="00F77C46" w:rsidP="008972C5">
      <w:pPr>
        <w:tabs>
          <w:tab w:val="num" w:pos="1440"/>
        </w:tabs>
        <w:spacing w:after="0" w:line="240" w:lineRule="auto"/>
        <w:ind w:right="720"/>
        <w:jc w:val="both"/>
        <w:rPr>
          <w:rFonts w:ascii="Bookman Old Style" w:eastAsia="Batang" w:hAnsi="Bookman Old Style" w:cs="Tahoma"/>
          <w:sz w:val="24"/>
          <w:szCs w:val="24"/>
          <w:u w:val="single"/>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Park in your garage if possible</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Lock your vehicle</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Do not leave valuables visible in your vehicle</w:t>
      </w:r>
    </w:p>
    <w:p w:rsidR="0003515F"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Activate alarms</w:t>
      </w:r>
    </w:p>
    <w:p w:rsidR="008972C5" w:rsidRPr="008972C5" w:rsidRDefault="008972C5" w:rsidP="008972C5">
      <w:pPr>
        <w:tabs>
          <w:tab w:val="num" w:pos="1440"/>
        </w:tabs>
        <w:spacing w:after="0" w:line="240" w:lineRule="auto"/>
        <w:ind w:right="720"/>
        <w:jc w:val="both"/>
        <w:rPr>
          <w:rFonts w:ascii="Bookman Old Style" w:eastAsia="Batang" w:hAnsi="Bookman Old Style" w:cs="Tahoma"/>
        </w:rPr>
      </w:pPr>
    </w:p>
    <w:p w:rsidR="0003515F" w:rsidRDefault="008972C5" w:rsidP="008972C5">
      <w:pPr>
        <w:tabs>
          <w:tab w:val="num" w:pos="1440"/>
        </w:tabs>
        <w:spacing w:after="0" w:line="240" w:lineRule="auto"/>
        <w:ind w:right="720"/>
        <w:jc w:val="both"/>
        <w:rPr>
          <w:rFonts w:ascii="Bookman Old Style" w:eastAsia="Batang" w:hAnsi="Bookman Old Style" w:cs="Tahoma"/>
          <w:b/>
          <w:sz w:val="24"/>
          <w:szCs w:val="24"/>
          <w:u w:val="single"/>
        </w:rPr>
      </w:pPr>
      <w:r w:rsidRPr="00185E47">
        <w:rPr>
          <w:rFonts w:ascii="Bookman Old Style" w:eastAsia="Batang" w:hAnsi="Bookman Old Style" w:cs="Tahoma"/>
          <w:b/>
          <w:sz w:val="24"/>
          <w:szCs w:val="24"/>
          <w:u w:val="single"/>
        </w:rPr>
        <w:t>Homes</w:t>
      </w:r>
    </w:p>
    <w:p w:rsidR="00F77C46" w:rsidRPr="0003515F" w:rsidRDefault="00F77C46" w:rsidP="008972C5">
      <w:pPr>
        <w:tabs>
          <w:tab w:val="num" w:pos="1440"/>
        </w:tabs>
        <w:spacing w:after="0" w:line="240" w:lineRule="auto"/>
        <w:ind w:right="720"/>
        <w:jc w:val="both"/>
        <w:rPr>
          <w:rFonts w:ascii="Bookman Old Style" w:eastAsia="Batang" w:hAnsi="Bookman Old Style" w:cs="Tahoma"/>
          <w:sz w:val="24"/>
          <w:szCs w:val="24"/>
          <w:u w:val="single"/>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Use your alarm system and be sure it is registered with OPD</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Install security cameras</w:t>
      </w:r>
    </w:p>
    <w:p w:rsidR="008972C5"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Install motion lights in dark areas</w:t>
      </w:r>
    </w:p>
    <w:p w:rsidR="0048465D" w:rsidRPr="0003515F" w:rsidRDefault="0048465D" w:rsidP="008972C5">
      <w:pPr>
        <w:tabs>
          <w:tab w:val="num" w:pos="1440"/>
        </w:tabs>
        <w:spacing w:after="0" w:line="240" w:lineRule="auto"/>
        <w:ind w:right="720"/>
        <w:jc w:val="both"/>
        <w:rPr>
          <w:rFonts w:ascii="Bookman Old Style" w:eastAsia="Batang" w:hAnsi="Bookman Old Style" w:cs="Tahoma"/>
          <w:sz w:val="24"/>
          <w:szCs w:val="24"/>
        </w:rPr>
      </w:pPr>
      <w:r>
        <w:rPr>
          <w:rFonts w:ascii="Bookman Old Style" w:eastAsia="Batang" w:hAnsi="Bookman Old Style" w:cs="Tahoma"/>
          <w:sz w:val="24"/>
          <w:szCs w:val="24"/>
        </w:rPr>
        <w:t>Leave exterior lighting on at night</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Report suspicious activity</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Advise your neighbors when you are travelling</w:t>
      </w:r>
    </w:p>
    <w:p w:rsidR="0003515F" w:rsidRPr="0003515F" w:rsidRDefault="0003515F" w:rsidP="008972C5">
      <w:pPr>
        <w:tabs>
          <w:tab w:val="num" w:pos="1440"/>
        </w:tabs>
        <w:spacing w:after="0" w:line="240" w:lineRule="auto"/>
        <w:ind w:right="720"/>
        <w:jc w:val="both"/>
        <w:rPr>
          <w:rFonts w:ascii="Bookman Old Style" w:eastAsia="Batang" w:hAnsi="Bookman Old Style" w:cs="Tahoma"/>
          <w:sz w:val="24"/>
          <w:szCs w:val="24"/>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 xml:space="preserve">If you call 911 let the dispatcher know you live in Mission Estates.  A cell </w:t>
      </w:r>
      <w:r w:rsidR="00613920">
        <w:rPr>
          <w:rFonts w:ascii="Bookman Old Style" w:eastAsia="Batang" w:hAnsi="Bookman Old Style" w:cs="Tahoma"/>
          <w:sz w:val="24"/>
          <w:szCs w:val="24"/>
        </w:rPr>
        <w:t>number</w:t>
      </w:r>
      <w:r w:rsidRPr="0003515F">
        <w:rPr>
          <w:rFonts w:ascii="Bookman Old Style" w:eastAsia="Batang" w:hAnsi="Bookman Old Style" w:cs="Tahoma"/>
          <w:sz w:val="24"/>
          <w:szCs w:val="24"/>
        </w:rPr>
        <w:t xml:space="preserve">  does not have location associated with it and there is a major delay from Midland to Ector County.  You can also dial direct to the OPD at</w:t>
      </w:r>
      <w:r w:rsidRPr="0003515F">
        <w:rPr>
          <w:rFonts w:ascii="Bookman Old Style" w:eastAsia="Batang" w:hAnsi="Bookman Old Style" w:cs="Tahoma"/>
          <w:b/>
          <w:sz w:val="24"/>
          <w:szCs w:val="24"/>
        </w:rPr>
        <w:t xml:space="preserve"> 432-333-3641</w:t>
      </w:r>
      <w:r w:rsidRPr="0003515F">
        <w:rPr>
          <w:rFonts w:ascii="Bookman Old Style" w:eastAsia="Batang" w:hAnsi="Bookman Old Style" w:cs="Tahoma"/>
          <w:sz w:val="24"/>
          <w:szCs w:val="24"/>
        </w:rPr>
        <w:t xml:space="preserve">.  All calls require a response.  </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An armed security system will generate calls to the homeowner and the police when registered with OPD. An officer will respond to an alarm and</w:t>
      </w:r>
      <w:r w:rsidR="005C01A2" w:rsidRPr="0003515F">
        <w:rPr>
          <w:rFonts w:ascii="Bookman Old Style" w:eastAsia="Batang" w:hAnsi="Bookman Old Style" w:cs="Tahoma"/>
          <w:sz w:val="24"/>
          <w:szCs w:val="24"/>
        </w:rPr>
        <w:t>,</w:t>
      </w:r>
      <w:r w:rsidRPr="0003515F">
        <w:rPr>
          <w:rFonts w:ascii="Bookman Old Style" w:eastAsia="Batang" w:hAnsi="Bookman Old Style" w:cs="Tahoma"/>
          <w:sz w:val="24"/>
          <w:szCs w:val="24"/>
        </w:rPr>
        <w:t xml:space="preserve"> by law must clear the </w:t>
      </w:r>
      <w:r w:rsidRPr="0003515F">
        <w:rPr>
          <w:rFonts w:ascii="Bookman Old Style" w:eastAsia="Batang" w:hAnsi="Bookman Old Style" w:cs="Tahoma"/>
          <w:sz w:val="24"/>
          <w:szCs w:val="24"/>
        </w:rPr>
        <w:lastRenderedPageBreak/>
        <w:t xml:space="preserve">residence.  They will go in if the door is open to secure your home.  A typical response time is 20 to 30 minutes once the alarm is received. If you have a security camera, the OPD has equipment that can enhance your video surveillance to better identify a person or vehicle.  </w:t>
      </w:r>
      <w:r w:rsidR="00824392">
        <w:rPr>
          <w:rFonts w:ascii="Bookman Old Style" w:eastAsia="Batang" w:hAnsi="Bookman Old Style" w:cs="Tahoma"/>
          <w:sz w:val="24"/>
          <w:szCs w:val="24"/>
        </w:rPr>
        <w:t>OPD</w:t>
      </w:r>
      <w:r w:rsidRPr="0003515F">
        <w:rPr>
          <w:rFonts w:ascii="Bookman Old Style" w:eastAsia="Batang" w:hAnsi="Bookman Old Style" w:cs="Tahoma"/>
          <w:sz w:val="24"/>
          <w:szCs w:val="24"/>
        </w:rPr>
        <w:t xml:space="preserve"> encourage</w:t>
      </w:r>
      <w:r w:rsidR="00824392">
        <w:rPr>
          <w:rFonts w:ascii="Bookman Old Style" w:eastAsia="Batang" w:hAnsi="Bookman Old Style" w:cs="Tahoma"/>
          <w:sz w:val="24"/>
          <w:szCs w:val="24"/>
        </w:rPr>
        <w:t>s</w:t>
      </w:r>
      <w:r w:rsidRPr="0003515F">
        <w:rPr>
          <w:rFonts w:ascii="Bookman Old Style" w:eastAsia="Batang" w:hAnsi="Bookman Old Style" w:cs="Tahoma"/>
          <w:sz w:val="24"/>
          <w:szCs w:val="24"/>
        </w:rPr>
        <w:t xml:space="preserve"> homeowners to become familiar with their cameras to be sure how long recordings are held and how to rewind and view for activity.</w:t>
      </w:r>
    </w:p>
    <w:p w:rsidR="008972C5" w:rsidRPr="0003515F" w:rsidRDefault="008972C5" w:rsidP="008972C5">
      <w:pPr>
        <w:tabs>
          <w:tab w:val="num" w:pos="1440"/>
        </w:tabs>
        <w:spacing w:after="0" w:line="240" w:lineRule="auto"/>
        <w:ind w:right="720"/>
        <w:jc w:val="both"/>
        <w:rPr>
          <w:rFonts w:ascii="Bookman Old Style" w:eastAsia="Batang" w:hAnsi="Bookman Old Style" w:cs="Tahoma"/>
          <w:sz w:val="24"/>
          <w:szCs w:val="24"/>
        </w:rPr>
      </w:pPr>
    </w:p>
    <w:p w:rsidR="00185E47" w:rsidRDefault="008972C5" w:rsidP="008972C5">
      <w:pPr>
        <w:tabs>
          <w:tab w:val="num" w:pos="1440"/>
        </w:tabs>
        <w:spacing w:after="0" w:line="240" w:lineRule="auto"/>
        <w:ind w:right="720"/>
        <w:jc w:val="both"/>
        <w:rPr>
          <w:rFonts w:ascii="Bookman Old Style" w:eastAsia="Batang" w:hAnsi="Bookman Old Style" w:cs="Tahoma"/>
          <w:sz w:val="24"/>
          <w:szCs w:val="24"/>
        </w:rPr>
      </w:pPr>
      <w:r w:rsidRPr="0003515F">
        <w:rPr>
          <w:rFonts w:ascii="Bookman Old Style" w:eastAsia="Batang" w:hAnsi="Bookman Old Style" w:cs="Tahoma"/>
          <w:sz w:val="24"/>
          <w:szCs w:val="24"/>
        </w:rPr>
        <w:t xml:space="preserve"> </w:t>
      </w:r>
      <w:r w:rsidR="00185E47">
        <w:rPr>
          <w:rFonts w:ascii="Bookman Old Style" w:eastAsia="Batang" w:hAnsi="Bookman Old Style" w:cs="Tahoma"/>
          <w:sz w:val="24"/>
          <w:szCs w:val="24"/>
        </w:rPr>
        <w:t xml:space="preserve">If you would like to file a report with the Odessa Police Department online the website is </w:t>
      </w:r>
      <w:hyperlink r:id="rId10" w:history="1">
        <w:r w:rsidR="00185E47" w:rsidRPr="00DD7672">
          <w:rPr>
            <w:rStyle w:val="Hyperlink"/>
            <w:rFonts w:ascii="Bookman Old Style" w:eastAsia="Batang" w:hAnsi="Bookman Old Style" w:cs="Tahoma"/>
            <w:sz w:val="24"/>
            <w:szCs w:val="24"/>
          </w:rPr>
          <w:t>www.odessapd.com</w:t>
        </w:r>
      </w:hyperlink>
      <w:r w:rsidR="00185E47">
        <w:rPr>
          <w:rFonts w:ascii="Bookman Old Style" w:eastAsia="Batang" w:hAnsi="Bookman Old Style" w:cs="Tahoma"/>
          <w:sz w:val="24"/>
          <w:szCs w:val="24"/>
        </w:rPr>
        <w:t>.</w:t>
      </w:r>
    </w:p>
    <w:p w:rsidR="00185E47" w:rsidRDefault="00185E47" w:rsidP="008972C5">
      <w:pPr>
        <w:tabs>
          <w:tab w:val="num" w:pos="1440"/>
        </w:tabs>
        <w:spacing w:after="0" w:line="240" w:lineRule="auto"/>
        <w:ind w:right="720"/>
        <w:jc w:val="both"/>
        <w:rPr>
          <w:rFonts w:ascii="Bookman Old Style" w:eastAsia="Batang" w:hAnsi="Bookman Old Style" w:cs="Tahoma"/>
          <w:sz w:val="24"/>
          <w:szCs w:val="24"/>
        </w:rPr>
      </w:pPr>
    </w:p>
    <w:p w:rsidR="00185E47" w:rsidRDefault="00185E47" w:rsidP="008972C5">
      <w:pPr>
        <w:tabs>
          <w:tab w:val="num" w:pos="1440"/>
        </w:tabs>
        <w:spacing w:after="0" w:line="240" w:lineRule="auto"/>
        <w:ind w:right="720"/>
        <w:jc w:val="both"/>
        <w:rPr>
          <w:rFonts w:ascii="Bookman Old Style" w:eastAsia="Batang" w:hAnsi="Bookman Old Style" w:cs="Tahoma"/>
          <w:sz w:val="24"/>
          <w:szCs w:val="24"/>
        </w:rPr>
      </w:pPr>
      <w:r>
        <w:rPr>
          <w:rFonts w:ascii="Bookman Old Style" w:eastAsia="Batang" w:hAnsi="Bookman Old Style" w:cs="Tahoma"/>
          <w:sz w:val="24"/>
          <w:szCs w:val="24"/>
        </w:rPr>
        <w:t>The Midland 911 District number is 684-9911.  Their purpose is to assign physical addresses to homes in Midland County.  You can contact them to verify your address is registered in their system.</w:t>
      </w:r>
    </w:p>
    <w:p w:rsidR="00861962" w:rsidRDefault="00861962" w:rsidP="008972C5">
      <w:pPr>
        <w:tabs>
          <w:tab w:val="num" w:pos="1440"/>
        </w:tabs>
        <w:spacing w:after="0" w:line="240" w:lineRule="auto"/>
        <w:ind w:right="720"/>
        <w:jc w:val="both"/>
        <w:rPr>
          <w:rFonts w:ascii="Bookman Old Style" w:eastAsia="Batang" w:hAnsi="Bookman Old Style" w:cs="Tahoma"/>
          <w:sz w:val="24"/>
          <w:szCs w:val="24"/>
        </w:rPr>
      </w:pPr>
    </w:p>
    <w:p w:rsidR="00861962" w:rsidRDefault="00861962" w:rsidP="008972C5">
      <w:pPr>
        <w:tabs>
          <w:tab w:val="num" w:pos="1440"/>
        </w:tabs>
        <w:spacing w:after="0" w:line="240" w:lineRule="auto"/>
        <w:ind w:right="720"/>
        <w:jc w:val="both"/>
        <w:rPr>
          <w:rFonts w:ascii="Bookman Old Style" w:eastAsia="Batang" w:hAnsi="Bookman Old Style" w:cs="Tahoma"/>
          <w:sz w:val="24"/>
          <w:szCs w:val="24"/>
        </w:rPr>
      </w:pPr>
    </w:p>
    <w:p w:rsidR="003C20D8" w:rsidRDefault="003C20D8" w:rsidP="008972C5">
      <w:pPr>
        <w:tabs>
          <w:tab w:val="num" w:pos="1440"/>
        </w:tabs>
        <w:spacing w:after="0" w:line="240" w:lineRule="auto"/>
        <w:ind w:right="720"/>
        <w:jc w:val="both"/>
        <w:rPr>
          <w:rFonts w:ascii="Bookman Old Style" w:eastAsia="Batang" w:hAnsi="Bookman Old Style" w:cs="Tahoma"/>
          <w:sz w:val="24"/>
          <w:szCs w:val="24"/>
        </w:rPr>
      </w:pPr>
    </w:p>
    <w:p w:rsidR="00036B71" w:rsidRDefault="00036B71" w:rsidP="00CD4A5F">
      <w:pPr>
        <w:pStyle w:val="NoSpacing"/>
        <w:rPr>
          <w:b/>
          <w:sz w:val="28"/>
          <w:szCs w:val="28"/>
        </w:rPr>
      </w:pPr>
      <w:r w:rsidRPr="000A558A">
        <w:rPr>
          <w:b/>
          <w:sz w:val="28"/>
          <w:szCs w:val="28"/>
        </w:rPr>
        <w:t>Note from the Landscape Committee…</w:t>
      </w:r>
    </w:p>
    <w:p w:rsidR="000141D3" w:rsidRPr="000A558A" w:rsidRDefault="000141D3" w:rsidP="00CD4A5F">
      <w:pPr>
        <w:pStyle w:val="NoSpacing"/>
        <w:rPr>
          <w:b/>
          <w:sz w:val="28"/>
          <w:szCs w:val="28"/>
        </w:rPr>
      </w:pPr>
    </w:p>
    <w:p w:rsidR="00AE544B" w:rsidRDefault="0095271E" w:rsidP="007604F2">
      <w:pPr>
        <w:pStyle w:val="NoSpacing"/>
        <w:ind w:firstLine="720"/>
        <w:rPr>
          <w:rFonts w:ascii="Bookman Old Style" w:hAnsi="Bookman Old Style"/>
          <w:sz w:val="24"/>
          <w:szCs w:val="24"/>
        </w:rPr>
      </w:pPr>
      <w:r>
        <w:rPr>
          <w:rFonts w:ascii="Bookman Old Style" w:hAnsi="Bookman Old Style"/>
          <w:sz w:val="24"/>
          <w:szCs w:val="24"/>
        </w:rPr>
        <w:t>The Board has signed agreements with companies hired to maintain the common areas.</w:t>
      </w:r>
      <w:r w:rsidR="00CB6AC2">
        <w:rPr>
          <w:rFonts w:ascii="Bookman Old Style" w:hAnsi="Bookman Old Style"/>
          <w:sz w:val="24"/>
          <w:szCs w:val="24"/>
        </w:rPr>
        <w:t xml:space="preserve"> </w:t>
      </w:r>
      <w:r w:rsidR="0052304B" w:rsidRPr="0003515F">
        <w:rPr>
          <w:rFonts w:ascii="Bookman Old Style" w:hAnsi="Bookman Old Style"/>
          <w:sz w:val="24"/>
          <w:szCs w:val="24"/>
        </w:rPr>
        <w:t xml:space="preserve">If you notice </w:t>
      </w:r>
      <w:r w:rsidR="00CB6AC2">
        <w:rPr>
          <w:rFonts w:ascii="Bookman Old Style" w:hAnsi="Bookman Old Style"/>
          <w:sz w:val="24"/>
          <w:szCs w:val="24"/>
        </w:rPr>
        <w:t xml:space="preserve">areas </w:t>
      </w:r>
      <w:r w:rsidR="0052304B" w:rsidRPr="0003515F">
        <w:rPr>
          <w:rFonts w:ascii="Bookman Old Style" w:hAnsi="Bookman Old Style"/>
          <w:sz w:val="24"/>
          <w:szCs w:val="24"/>
        </w:rPr>
        <w:t>in need of attent</w:t>
      </w:r>
      <w:r w:rsidR="00CB6AC2">
        <w:rPr>
          <w:rFonts w:ascii="Bookman Old Style" w:hAnsi="Bookman Old Style"/>
          <w:sz w:val="24"/>
          <w:szCs w:val="24"/>
        </w:rPr>
        <w:t xml:space="preserve">ion please notify a </w:t>
      </w:r>
      <w:r w:rsidR="00824392">
        <w:rPr>
          <w:rFonts w:ascii="Bookman Old Style" w:hAnsi="Bookman Old Style"/>
          <w:sz w:val="24"/>
          <w:szCs w:val="24"/>
        </w:rPr>
        <w:t>B</w:t>
      </w:r>
      <w:r w:rsidR="00CB6AC2">
        <w:rPr>
          <w:rFonts w:ascii="Bookman Old Style" w:hAnsi="Bookman Old Style"/>
          <w:sz w:val="24"/>
          <w:szCs w:val="24"/>
        </w:rPr>
        <w:t xml:space="preserve">oard member or contact the </w:t>
      </w:r>
      <w:r w:rsidR="00D133C9">
        <w:rPr>
          <w:rFonts w:ascii="Bookman Old Style" w:hAnsi="Bookman Old Style"/>
          <w:sz w:val="24"/>
          <w:szCs w:val="24"/>
        </w:rPr>
        <w:t>A</w:t>
      </w:r>
      <w:r w:rsidR="00CB6AC2">
        <w:rPr>
          <w:rFonts w:ascii="Bookman Old Style" w:hAnsi="Bookman Old Style"/>
          <w:sz w:val="24"/>
          <w:szCs w:val="24"/>
        </w:rPr>
        <w:t xml:space="preserve">ssociation.  </w:t>
      </w:r>
    </w:p>
    <w:p w:rsidR="00703300" w:rsidRDefault="00703300" w:rsidP="00CD4A5F">
      <w:pPr>
        <w:pStyle w:val="NoSpacing"/>
      </w:pPr>
      <w:r>
        <w:tab/>
      </w:r>
    </w:p>
    <w:p w:rsidR="006C0A48" w:rsidRPr="00893674" w:rsidRDefault="006C0A48" w:rsidP="00AC1130">
      <w:pPr>
        <w:tabs>
          <w:tab w:val="left" w:pos="9360"/>
        </w:tabs>
        <w:ind w:right="1440"/>
        <w:jc w:val="both"/>
        <w:rPr>
          <w:rFonts w:ascii="Calibri" w:eastAsia="Calibri" w:hAnsi="Calibri" w:cs="Calibri"/>
          <w:b/>
          <w:sz w:val="28"/>
          <w:szCs w:val="28"/>
        </w:rPr>
      </w:pPr>
      <w:r w:rsidRPr="00893674">
        <w:rPr>
          <w:rFonts w:cstheme="minorHAnsi"/>
          <w:b/>
          <w:sz w:val="28"/>
          <w:szCs w:val="28"/>
        </w:rPr>
        <w:t>From the Architectural Review Board….</w:t>
      </w:r>
    </w:p>
    <w:p w:rsidR="00703300" w:rsidRDefault="00893674" w:rsidP="00893674">
      <w:pPr>
        <w:pStyle w:val="NoSpacing"/>
        <w:ind w:firstLine="720"/>
        <w:rPr>
          <w:rFonts w:ascii="Bookman Old Style" w:hAnsi="Bookman Old Style" w:cs="Times New Roman"/>
          <w:sz w:val="24"/>
          <w:szCs w:val="24"/>
        </w:rPr>
      </w:pPr>
      <w:r w:rsidRPr="0003515F">
        <w:rPr>
          <w:rFonts w:ascii="Bookman Old Style" w:hAnsi="Bookman Old Style" w:cs="Times New Roman"/>
          <w:sz w:val="24"/>
          <w:szCs w:val="24"/>
        </w:rPr>
        <w:t xml:space="preserve">Just a reminder, </w:t>
      </w:r>
      <w:r w:rsidR="00CB6AC2">
        <w:rPr>
          <w:rFonts w:ascii="Bookman Old Style" w:hAnsi="Bookman Old Style" w:cs="Times New Roman"/>
          <w:b/>
          <w:i/>
          <w:sz w:val="24"/>
          <w:szCs w:val="24"/>
          <w:u w:val="single"/>
        </w:rPr>
        <w:t>ALL</w:t>
      </w:r>
      <w:r w:rsidR="00CB6AC2">
        <w:rPr>
          <w:rFonts w:ascii="Bookman Old Style" w:hAnsi="Bookman Old Style" w:cs="Times New Roman"/>
          <w:sz w:val="24"/>
          <w:szCs w:val="24"/>
        </w:rPr>
        <w:t xml:space="preserve"> </w:t>
      </w:r>
      <w:r w:rsidRPr="0003515F">
        <w:rPr>
          <w:rFonts w:ascii="Bookman Old Style" w:hAnsi="Bookman Old Style" w:cs="Times New Roman"/>
          <w:sz w:val="24"/>
          <w:szCs w:val="24"/>
        </w:rPr>
        <w:t>plans for modifications or new construction must be presented to the ARB prior to beginning</w:t>
      </w:r>
      <w:r w:rsidR="00DD722C" w:rsidRPr="0003515F">
        <w:rPr>
          <w:rFonts w:ascii="Bookman Old Style" w:hAnsi="Bookman Old Style" w:cs="Times New Roman"/>
          <w:sz w:val="24"/>
          <w:szCs w:val="24"/>
        </w:rPr>
        <w:t xml:space="preserve"> the project</w:t>
      </w:r>
      <w:r w:rsidRPr="0003515F">
        <w:rPr>
          <w:rFonts w:ascii="Bookman Old Style" w:hAnsi="Bookman Old Style" w:cs="Times New Roman"/>
          <w:sz w:val="24"/>
          <w:szCs w:val="24"/>
        </w:rPr>
        <w:t xml:space="preserve">.  The City of Odessa requires plans be approved by the ARB before issuing a permit.  </w:t>
      </w:r>
      <w:r w:rsidR="00AE544B">
        <w:rPr>
          <w:rFonts w:ascii="Bookman Old Style" w:hAnsi="Bookman Old Style" w:cs="Times New Roman"/>
          <w:sz w:val="24"/>
          <w:szCs w:val="24"/>
        </w:rPr>
        <w:t>Brad Ward is the ARB Chairman and y</w:t>
      </w:r>
      <w:r w:rsidRPr="0003515F">
        <w:rPr>
          <w:rFonts w:ascii="Bookman Old Style" w:hAnsi="Bookman Old Style" w:cs="Times New Roman"/>
          <w:sz w:val="24"/>
          <w:szCs w:val="24"/>
        </w:rPr>
        <w:t xml:space="preserve">ou may contact </w:t>
      </w:r>
      <w:r w:rsidR="00AE544B">
        <w:rPr>
          <w:rFonts w:ascii="Bookman Old Style" w:hAnsi="Bookman Old Style" w:cs="Times New Roman"/>
          <w:sz w:val="24"/>
          <w:szCs w:val="24"/>
        </w:rPr>
        <w:t>him at</w:t>
      </w:r>
      <w:r w:rsidR="00CB6AC2">
        <w:rPr>
          <w:rFonts w:ascii="Bookman Old Style" w:hAnsi="Bookman Old Style" w:cs="Times New Roman"/>
          <w:sz w:val="24"/>
          <w:szCs w:val="24"/>
        </w:rPr>
        <w:t xml:space="preserve"> </w:t>
      </w:r>
      <w:r w:rsidR="00474B62" w:rsidRPr="0003515F">
        <w:rPr>
          <w:rFonts w:ascii="Bookman Old Style" w:hAnsi="Bookman Old Style" w:cs="Times New Roman"/>
          <w:sz w:val="24"/>
          <w:szCs w:val="24"/>
        </w:rPr>
        <w:t>432-</w:t>
      </w:r>
      <w:r w:rsidR="00B57069">
        <w:rPr>
          <w:rFonts w:ascii="Bookman Old Style" w:hAnsi="Bookman Old Style" w:cs="Times New Roman"/>
          <w:sz w:val="24"/>
          <w:szCs w:val="24"/>
        </w:rPr>
        <w:t>978-1732</w:t>
      </w:r>
      <w:r w:rsidR="00474B62" w:rsidRPr="0003515F">
        <w:rPr>
          <w:rFonts w:ascii="Bookman Old Style" w:hAnsi="Bookman Old Style" w:cs="Times New Roman"/>
          <w:sz w:val="24"/>
          <w:szCs w:val="24"/>
        </w:rPr>
        <w:t>.</w:t>
      </w:r>
    </w:p>
    <w:p w:rsidR="00F77C46" w:rsidRDefault="00F77C46" w:rsidP="00893674">
      <w:pPr>
        <w:pStyle w:val="NoSpacing"/>
        <w:ind w:firstLine="720"/>
        <w:rPr>
          <w:rFonts w:ascii="Bookman Old Style" w:hAnsi="Bookman Old Style" w:cs="Times New Roman"/>
          <w:sz w:val="24"/>
          <w:szCs w:val="24"/>
        </w:rPr>
      </w:pPr>
    </w:p>
    <w:p w:rsidR="00185E47" w:rsidRDefault="00185E47" w:rsidP="00893674">
      <w:pPr>
        <w:pStyle w:val="NoSpacing"/>
        <w:ind w:firstLine="720"/>
        <w:rPr>
          <w:rFonts w:ascii="Bookman Old Style" w:hAnsi="Bookman Old Style" w:cs="Times New Roman"/>
          <w:sz w:val="24"/>
          <w:szCs w:val="24"/>
        </w:rPr>
      </w:pPr>
    </w:p>
    <w:p w:rsidR="00861962" w:rsidRDefault="00861962" w:rsidP="00893674">
      <w:pPr>
        <w:pStyle w:val="NoSpacing"/>
        <w:ind w:firstLine="720"/>
        <w:rPr>
          <w:rFonts w:ascii="Bookman Old Style" w:hAnsi="Bookman Old Style" w:cs="Times New Roman"/>
          <w:sz w:val="24"/>
          <w:szCs w:val="24"/>
        </w:rPr>
      </w:pPr>
    </w:p>
    <w:p w:rsidR="007604F2" w:rsidRPr="0003515F" w:rsidRDefault="007604F2" w:rsidP="00CD4A5F">
      <w:pPr>
        <w:pStyle w:val="NoSpacing"/>
        <w:rPr>
          <w:b/>
          <w:sz w:val="24"/>
          <w:szCs w:val="24"/>
        </w:rPr>
      </w:pPr>
    </w:p>
    <w:p w:rsidR="007604F2" w:rsidRPr="00F366B1" w:rsidRDefault="007604F2" w:rsidP="00CD4A5F">
      <w:pPr>
        <w:pStyle w:val="NoSpacing"/>
        <w:rPr>
          <w:b/>
          <w:sz w:val="28"/>
          <w:szCs w:val="28"/>
        </w:rPr>
      </w:pPr>
      <w:r w:rsidRPr="00F366B1">
        <w:rPr>
          <w:b/>
          <w:sz w:val="28"/>
          <w:szCs w:val="28"/>
        </w:rPr>
        <w:t xml:space="preserve">The Association does not have </w:t>
      </w:r>
      <w:r w:rsidR="00893674" w:rsidRPr="00F366B1">
        <w:rPr>
          <w:b/>
          <w:sz w:val="28"/>
          <w:szCs w:val="28"/>
        </w:rPr>
        <w:t xml:space="preserve">jurisdiction </w:t>
      </w:r>
      <w:r w:rsidRPr="00F366B1">
        <w:rPr>
          <w:b/>
          <w:sz w:val="28"/>
          <w:szCs w:val="28"/>
        </w:rPr>
        <w:t>over the following:</w:t>
      </w:r>
    </w:p>
    <w:p w:rsidR="007604F2" w:rsidRDefault="007604F2" w:rsidP="00CD4A5F">
      <w:pPr>
        <w:pStyle w:val="NoSpacing"/>
        <w:rPr>
          <w:b/>
        </w:rPr>
      </w:pP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Vehicles being parked on curbs or facing the wrong direction on the street – report to the Odessa Police Department at 333-3641 (non emergency) or 911 (emergency).</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Vandalism and / or speeding – report to the Odessa Police Department at 333-3641 (non-emergency) or 911 (emergency).</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Street lights in need of repair – report to the City of Odessa at 335-3242.</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Alley or street repairs – report to the City of Odessa at 335-3241.</w:t>
      </w:r>
    </w:p>
    <w:p w:rsidR="007604F2" w:rsidRPr="0003515F" w:rsidRDefault="007604F2" w:rsidP="007604F2">
      <w:pPr>
        <w:pStyle w:val="NoSpacing"/>
        <w:numPr>
          <w:ilvl w:val="0"/>
          <w:numId w:val="3"/>
        </w:numPr>
        <w:rPr>
          <w:rFonts w:ascii="Bookman Old Style" w:hAnsi="Bookman Old Style"/>
          <w:sz w:val="24"/>
          <w:szCs w:val="24"/>
        </w:rPr>
      </w:pPr>
      <w:r w:rsidRPr="0003515F">
        <w:rPr>
          <w:rFonts w:ascii="Bookman Old Style" w:hAnsi="Bookman Old Style"/>
          <w:sz w:val="24"/>
          <w:szCs w:val="24"/>
        </w:rPr>
        <w:t>Problems with animals – report to Animal Control at 368-3526.</w:t>
      </w:r>
    </w:p>
    <w:p w:rsidR="00893674" w:rsidRDefault="00083134" w:rsidP="00083134">
      <w:pPr>
        <w:pStyle w:val="NoSpacing"/>
        <w:numPr>
          <w:ilvl w:val="0"/>
          <w:numId w:val="3"/>
        </w:numPr>
        <w:rPr>
          <w:rFonts w:ascii="Bookman Old Style" w:hAnsi="Bookman Old Style"/>
          <w:sz w:val="24"/>
          <w:szCs w:val="24"/>
        </w:rPr>
      </w:pPr>
      <w:r w:rsidRPr="0003515F">
        <w:rPr>
          <w:rFonts w:ascii="Bookman Old Style" w:hAnsi="Bookman Old Style"/>
          <w:sz w:val="24"/>
          <w:szCs w:val="24"/>
        </w:rPr>
        <w:t>In the spirit of being a good neighbor, please secure any loose or large trash in the alleyways.</w:t>
      </w:r>
      <w:r w:rsidR="00B57069">
        <w:rPr>
          <w:rFonts w:ascii="Bookman Old Style" w:hAnsi="Bookman Old Style"/>
          <w:sz w:val="24"/>
          <w:szCs w:val="24"/>
        </w:rPr>
        <w:t xml:space="preserve"> Each property owner is responsible for maintaining their property to the center of the alleyway. Failure to do so can result in a fine from the City of Odessa.</w:t>
      </w:r>
    </w:p>
    <w:p w:rsidR="0003515F" w:rsidRDefault="0003515F" w:rsidP="0003515F">
      <w:pPr>
        <w:pStyle w:val="NoSpacing"/>
        <w:rPr>
          <w:rFonts w:ascii="Bookman Old Style" w:hAnsi="Bookman Old Style"/>
          <w:sz w:val="24"/>
          <w:szCs w:val="24"/>
        </w:rPr>
      </w:pPr>
    </w:p>
    <w:p w:rsidR="0003515F" w:rsidRDefault="0003515F" w:rsidP="0003515F">
      <w:pPr>
        <w:pStyle w:val="NoSpacing"/>
        <w:rPr>
          <w:rFonts w:ascii="Bookman Old Style" w:hAnsi="Bookman Old Style"/>
          <w:sz w:val="24"/>
          <w:szCs w:val="24"/>
        </w:rPr>
      </w:pPr>
    </w:p>
    <w:p w:rsidR="00861962" w:rsidRDefault="00861962" w:rsidP="0003515F">
      <w:pPr>
        <w:pStyle w:val="NoSpacing"/>
        <w:rPr>
          <w:rFonts w:ascii="Bookman Old Style" w:hAnsi="Bookman Old Style"/>
          <w:sz w:val="24"/>
          <w:szCs w:val="24"/>
        </w:rPr>
      </w:pPr>
    </w:p>
    <w:p w:rsidR="00861962" w:rsidRDefault="00861962" w:rsidP="0003515F">
      <w:pPr>
        <w:pStyle w:val="NoSpacing"/>
        <w:rPr>
          <w:rFonts w:ascii="Bookman Old Style" w:hAnsi="Bookman Old Style"/>
          <w:sz w:val="24"/>
          <w:szCs w:val="24"/>
        </w:rPr>
      </w:pPr>
    </w:p>
    <w:p w:rsidR="00861962" w:rsidRPr="0003515F" w:rsidRDefault="00861962" w:rsidP="0003515F">
      <w:pPr>
        <w:pStyle w:val="NoSpacing"/>
        <w:rPr>
          <w:rFonts w:ascii="Bookman Old Style" w:hAnsi="Bookman Old Style"/>
          <w:sz w:val="24"/>
          <w:szCs w:val="24"/>
        </w:rPr>
      </w:pPr>
    </w:p>
    <w:p w:rsidR="00893674" w:rsidRPr="0003515F" w:rsidRDefault="00893674" w:rsidP="00893674">
      <w:pPr>
        <w:pStyle w:val="NoSpacing"/>
        <w:rPr>
          <w:sz w:val="24"/>
          <w:szCs w:val="24"/>
        </w:rPr>
      </w:pPr>
    </w:p>
    <w:p w:rsidR="00893674" w:rsidRPr="00893674" w:rsidRDefault="00893674" w:rsidP="00893674">
      <w:pPr>
        <w:pStyle w:val="NoSpacing"/>
        <w:rPr>
          <w:b/>
          <w:i/>
          <w:sz w:val="28"/>
          <w:szCs w:val="28"/>
        </w:rPr>
      </w:pPr>
      <w:r w:rsidRPr="00893674">
        <w:rPr>
          <w:b/>
          <w:i/>
          <w:sz w:val="28"/>
          <w:szCs w:val="28"/>
        </w:rPr>
        <w:lastRenderedPageBreak/>
        <w:t>JUST A NOTE</w:t>
      </w:r>
    </w:p>
    <w:p w:rsidR="00893674" w:rsidRDefault="00893674" w:rsidP="00893674">
      <w:pPr>
        <w:pStyle w:val="NoSpacing"/>
      </w:pPr>
    </w:p>
    <w:p w:rsidR="00893674" w:rsidRPr="000141D3" w:rsidRDefault="00893674" w:rsidP="00893674">
      <w:pPr>
        <w:pStyle w:val="NoSpacing"/>
        <w:rPr>
          <w:sz w:val="24"/>
          <w:szCs w:val="24"/>
        </w:rPr>
      </w:pPr>
      <w:r w:rsidRPr="000141D3">
        <w:rPr>
          <w:sz w:val="24"/>
          <w:szCs w:val="24"/>
        </w:rPr>
        <w:t xml:space="preserve">Board meetings are held once a month.  If you would like to attend, contact </w:t>
      </w:r>
      <w:r w:rsidR="00B57069">
        <w:rPr>
          <w:sz w:val="24"/>
          <w:szCs w:val="24"/>
        </w:rPr>
        <w:t xml:space="preserve">the </w:t>
      </w:r>
      <w:r w:rsidR="00D133C9">
        <w:rPr>
          <w:sz w:val="24"/>
          <w:szCs w:val="24"/>
        </w:rPr>
        <w:t>A</w:t>
      </w:r>
      <w:r w:rsidR="00B57069">
        <w:rPr>
          <w:sz w:val="24"/>
          <w:szCs w:val="24"/>
        </w:rPr>
        <w:t>ssociation</w:t>
      </w:r>
      <w:r w:rsidRPr="000141D3">
        <w:rPr>
          <w:sz w:val="24"/>
          <w:szCs w:val="24"/>
        </w:rPr>
        <w:t xml:space="preserve"> to be informed of the time, place, and be placed on the agenda.</w:t>
      </w:r>
    </w:p>
    <w:p w:rsidR="00076A64" w:rsidRDefault="00076A64" w:rsidP="00893674">
      <w:pPr>
        <w:pStyle w:val="NoSpacing"/>
      </w:pPr>
    </w:p>
    <w:p w:rsidR="00076A64" w:rsidRPr="000141D3" w:rsidRDefault="00076A64" w:rsidP="00893674">
      <w:pPr>
        <w:pStyle w:val="NoSpacing"/>
        <w:rPr>
          <w:sz w:val="28"/>
          <w:szCs w:val="28"/>
        </w:rPr>
      </w:pPr>
      <w:r w:rsidRPr="000141D3">
        <w:rPr>
          <w:sz w:val="28"/>
          <w:szCs w:val="28"/>
        </w:rPr>
        <w:t xml:space="preserve">We would like to compile email addresses for all homeowners.  This would allow us to reduce the cost of postage and printing for all billing and notices sent to our homeowners.  </w:t>
      </w:r>
      <w:r w:rsidRPr="00376945">
        <w:rPr>
          <w:b/>
          <w:sz w:val="28"/>
          <w:szCs w:val="28"/>
        </w:rPr>
        <w:t>The emails would be used strictly for the Association and not shared with any entities.</w:t>
      </w:r>
      <w:r w:rsidRPr="000141D3">
        <w:rPr>
          <w:sz w:val="28"/>
          <w:szCs w:val="28"/>
        </w:rPr>
        <w:t xml:space="preserve">  You can send us your email at our website contact link at </w:t>
      </w:r>
      <w:hyperlink r:id="rId11" w:history="1">
        <w:r w:rsidRPr="000141D3">
          <w:rPr>
            <w:rStyle w:val="Hyperlink"/>
            <w:sz w:val="28"/>
            <w:szCs w:val="28"/>
          </w:rPr>
          <w:t>www.missionestates.net</w:t>
        </w:r>
      </w:hyperlink>
      <w:r w:rsidRPr="000141D3">
        <w:rPr>
          <w:sz w:val="28"/>
          <w:szCs w:val="28"/>
        </w:rPr>
        <w:t xml:space="preserve"> </w:t>
      </w:r>
      <w:r w:rsidR="003E6710" w:rsidRPr="000141D3">
        <w:rPr>
          <w:sz w:val="28"/>
          <w:szCs w:val="28"/>
        </w:rPr>
        <w:t xml:space="preserve"> to </w:t>
      </w:r>
      <w:hyperlink r:id="rId12" w:history="1">
        <w:r w:rsidR="003E6710" w:rsidRPr="000141D3">
          <w:rPr>
            <w:rStyle w:val="Hyperlink"/>
            <w:sz w:val="28"/>
            <w:szCs w:val="28"/>
          </w:rPr>
          <w:t>frances@missionestates.net</w:t>
        </w:r>
      </w:hyperlink>
    </w:p>
    <w:p w:rsidR="003E6710" w:rsidRPr="000141D3" w:rsidRDefault="003E6710" w:rsidP="00893674">
      <w:pPr>
        <w:pStyle w:val="NoSpacing"/>
        <w:rPr>
          <w:sz w:val="28"/>
          <w:szCs w:val="28"/>
        </w:rPr>
      </w:pPr>
    </w:p>
    <w:p w:rsidR="00893674" w:rsidRDefault="00893674" w:rsidP="00893674">
      <w:pPr>
        <w:pStyle w:val="NoSpacing"/>
      </w:pPr>
    </w:p>
    <w:p w:rsidR="00893674" w:rsidRPr="000141D3" w:rsidRDefault="00893674" w:rsidP="00893674">
      <w:pPr>
        <w:pStyle w:val="NoSpacing"/>
        <w:rPr>
          <w:sz w:val="24"/>
          <w:szCs w:val="24"/>
        </w:rPr>
      </w:pPr>
      <w:r w:rsidRPr="000141D3">
        <w:rPr>
          <w:sz w:val="24"/>
          <w:szCs w:val="24"/>
        </w:rPr>
        <w:t xml:space="preserve">If you did not receive or have misplaced your copy of the Covenants and Restrictions, </w:t>
      </w:r>
      <w:r w:rsidR="00B57069">
        <w:rPr>
          <w:sz w:val="24"/>
          <w:szCs w:val="24"/>
        </w:rPr>
        <w:t xml:space="preserve">you may download them from the website or </w:t>
      </w:r>
      <w:r w:rsidRPr="000141D3">
        <w:rPr>
          <w:sz w:val="24"/>
          <w:szCs w:val="24"/>
        </w:rPr>
        <w:t xml:space="preserve">contact Frances Seely (Administrative Assistant) at </w:t>
      </w:r>
      <w:r w:rsidR="00EF5BA6">
        <w:rPr>
          <w:sz w:val="24"/>
          <w:szCs w:val="24"/>
        </w:rPr>
        <w:t>661-2050</w:t>
      </w:r>
      <w:r w:rsidRPr="000141D3">
        <w:rPr>
          <w:sz w:val="24"/>
          <w:szCs w:val="24"/>
        </w:rPr>
        <w:t xml:space="preserve"> </w:t>
      </w:r>
      <w:r w:rsidR="00581AF7" w:rsidRPr="000141D3">
        <w:rPr>
          <w:sz w:val="24"/>
          <w:szCs w:val="24"/>
        </w:rPr>
        <w:t xml:space="preserve">or </w:t>
      </w:r>
      <w:hyperlink r:id="rId13" w:history="1">
        <w:r w:rsidR="00335B7E" w:rsidRPr="00845FC5">
          <w:rPr>
            <w:rStyle w:val="Hyperlink"/>
            <w:sz w:val="24"/>
            <w:szCs w:val="24"/>
          </w:rPr>
          <w:t>frances@missionestates.net</w:t>
        </w:r>
      </w:hyperlink>
      <w:r w:rsidR="00185E47">
        <w:t xml:space="preserve"> </w:t>
      </w:r>
      <w:r w:rsidR="00581AF7" w:rsidRPr="000141D3">
        <w:rPr>
          <w:sz w:val="24"/>
          <w:szCs w:val="24"/>
        </w:rPr>
        <w:t xml:space="preserve"> </w:t>
      </w:r>
      <w:r w:rsidRPr="000141D3">
        <w:rPr>
          <w:sz w:val="24"/>
          <w:szCs w:val="24"/>
        </w:rPr>
        <w:t xml:space="preserve">to receive a </w:t>
      </w:r>
      <w:r w:rsidR="00D133C9">
        <w:rPr>
          <w:sz w:val="24"/>
          <w:szCs w:val="24"/>
        </w:rPr>
        <w:t xml:space="preserve">hard </w:t>
      </w:r>
      <w:r w:rsidRPr="000141D3">
        <w:rPr>
          <w:sz w:val="24"/>
          <w:szCs w:val="24"/>
        </w:rPr>
        <w:t>copy for a fee of $10.00.</w:t>
      </w:r>
    </w:p>
    <w:p w:rsidR="00893674" w:rsidRDefault="00893674" w:rsidP="00893674">
      <w:pPr>
        <w:pStyle w:val="NoSpacing"/>
      </w:pPr>
    </w:p>
    <w:p w:rsidR="002A6F4F" w:rsidRDefault="002A6F4F" w:rsidP="00893674">
      <w:pPr>
        <w:pStyle w:val="NoSpacing"/>
      </w:pPr>
    </w:p>
    <w:p w:rsidR="00893674" w:rsidRDefault="0052304B" w:rsidP="00893674">
      <w:pPr>
        <w:pStyle w:val="NoSpacing"/>
        <w:rPr>
          <w:rFonts w:cstheme="minorHAnsi"/>
          <w:b/>
          <w:sz w:val="28"/>
          <w:szCs w:val="28"/>
        </w:rPr>
      </w:pPr>
      <w:r>
        <w:rPr>
          <w:rFonts w:cstheme="minorHAnsi"/>
          <w:b/>
          <w:sz w:val="28"/>
          <w:szCs w:val="28"/>
        </w:rPr>
        <w:t>201</w:t>
      </w:r>
      <w:r w:rsidR="00973D6C">
        <w:rPr>
          <w:rFonts w:cstheme="minorHAnsi"/>
          <w:b/>
          <w:sz w:val="28"/>
          <w:szCs w:val="28"/>
        </w:rPr>
        <w:t>7</w:t>
      </w:r>
      <w:r>
        <w:rPr>
          <w:rFonts w:cstheme="minorHAnsi"/>
          <w:b/>
          <w:sz w:val="28"/>
          <w:szCs w:val="28"/>
        </w:rPr>
        <w:t>-201</w:t>
      </w:r>
      <w:r w:rsidR="00973D6C">
        <w:rPr>
          <w:rFonts w:cstheme="minorHAnsi"/>
          <w:b/>
          <w:sz w:val="28"/>
          <w:szCs w:val="28"/>
        </w:rPr>
        <w:t>8</w:t>
      </w:r>
      <w:r w:rsidR="00893674" w:rsidRPr="00DD722C">
        <w:rPr>
          <w:rFonts w:cstheme="minorHAnsi"/>
          <w:b/>
          <w:sz w:val="28"/>
          <w:szCs w:val="28"/>
        </w:rPr>
        <w:t xml:space="preserve"> BOARD OF DIRECTORS</w:t>
      </w:r>
    </w:p>
    <w:p w:rsidR="00DD722C" w:rsidRPr="00DD722C" w:rsidRDefault="00DD722C" w:rsidP="00893674">
      <w:pPr>
        <w:pStyle w:val="NoSpacing"/>
        <w:rPr>
          <w:rFonts w:cstheme="minorHAnsi"/>
          <w:b/>
          <w:sz w:val="28"/>
          <w:szCs w:val="28"/>
        </w:rPr>
      </w:pPr>
    </w:p>
    <w:p w:rsidR="00076A64" w:rsidRPr="000141D3" w:rsidRDefault="0095271E" w:rsidP="0052304B">
      <w:pPr>
        <w:pStyle w:val="NoSpacing"/>
        <w:rPr>
          <w:rFonts w:cstheme="minorHAnsi"/>
          <w:sz w:val="28"/>
          <w:szCs w:val="28"/>
        </w:rPr>
      </w:pPr>
      <w:r>
        <w:rPr>
          <w:rFonts w:cstheme="minorHAnsi"/>
          <w:sz w:val="28"/>
          <w:szCs w:val="28"/>
        </w:rPr>
        <w:t>Tim Peden</w:t>
      </w:r>
      <w:r w:rsidR="00893674" w:rsidRPr="000141D3">
        <w:rPr>
          <w:rFonts w:cstheme="minorHAnsi"/>
          <w:sz w:val="28"/>
          <w:szCs w:val="28"/>
        </w:rPr>
        <w:tab/>
      </w:r>
      <w:r w:rsidR="0073403E" w:rsidRPr="000141D3">
        <w:rPr>
          <w:rFonts w:cstheme="minorHAnsi"/>
          <w:sz w:val="28"/>
          <w:szCs w:val="28"/>
        </w:rPr>
        <w:tab/>
      </w:r>
      <w:r w:rsidR="00B57069">
        <w:rPr>
          <w:rFonts w:cstheme="minorHAnsi"/>
          <w:sz w:val="28"/>
          <w:szCs w:val="28"/>
        </w:rPr>
        <w:t>Brad Ward</w:t>
      </w:r>
      <w:r w:rsidR="00893674" w:rsidRPr="000141D3">
        <w:rPr>
          <w:rFonts w:cstheme="minorHAnsi"/>
          <w:sz w:val="28"/>
          <w:szCs w:val="28"/>
        </w:rPr>
        <w:tab/>
      </w:r>
      <w:r w:rsidR="00893674" w:rsidRPr="000141D3">
        <w:rPr>
          <w:rFonts w:cstheme="minorHAnsi"/>
          <w:sz w:val="28"/>
          <w:szCs w:val="28"/>
        </w:rPr>
        <w:tab/>
      </w:r>
      <w:r w:rsidR="00B57069">
        <w:rPr>
          <w:rFonts w:cstheme="minorHAnsi"/>
          <w:sz w:val="28"/>
          <w:szCs w:val="28"/>
        </w:rPr>
        <w:t>Randy Lewis</w:t>
      </w:r>
      <w:r w:rsidR="00B57069">
        <w:rPr>
          <w:rFonts w:cstheme="minorHAnsi"/>
          <w:sz w:val="28"/>
          <w:szCs w:val="28"/>
        </w:rPr>
        <w:tab/>
      </w:r>
      <w:r w:rsidR="0052304B" w:rsidRPr="000141D3">
        <w:rPr>
          <w:rFonts w:cstheme="minorHAnsi"/>
          <w:sz w:val="28"/>
          <w:szCs w:val="28"/>
        </w:rPr>
        <w:tab/>
      </w:r>
      <w:r>
        <w:rPr>
          <w:rFonts w:cstheme="minorHAnsi"/>
          <w:sz w:val="28"/>
          <w:szCs w:val="28"/>
        </w:rPr>
        <w:t>Lisa Lossin</w:t>
      </w:r>
      <w:r w:rsidR="00893674" w:rsidRPr="000141D3">
        <w:rPr>
          <w:rFonts w:cstheme="minorHAnsi"/>
          <w:sz w:val="28"/>
          <w:szCs w:val="28"/>
        </w:rPr>
        <w:tab/>
      </w:r>
    </w:p>
    <w:p w:rsidR="00076A64" w:rsidRDefault="0048465D" w:rsidP="0052304B">
      <w:pPr>
        <w:pStyle w:val="NoSpacing"/>
        <w:rPr>
          <w:rFonts w:cstheme="minorHAnsi"/>
          <w:sz w:val="28"/>
          <w:szCs w:val="28"/>
        </w:rPr>
      </w:pPr>
      <w:r>
        <w:rPr>
          <w:rFonts w:cstheme="minorHAnsi"/>
          <w:sz w:val="28"/>
          <w:szCs w:val="28"/>
        </w:rPr>
        <w:t>Lee Emerson</w:t>
      </w:r>
      <w:r w:rsidR="00893674" w:rsidRPr="000141D3">
        <w:rPr>
          <w:rFonts w:cstheme="minorHAnsi"/>
          <w:sz w:val="28"/>
          <w:szCs w:val="28"/>
        </w:rPr>
        <w:tab/>
      </w:r>
      <w:proofErr w:type="spellStart"/>
      <w:r>
        <w:rPr>
          <w:rFonts w:cstheme="minorHAnsi"/>
          <w:sz w:val="28"/>
          <w:szCs w:val="28"/>
        </w:rPr>
        <w:t>Garion</w:t>
      </w:r>
      <w:proofErr w:type="spellEnd"/>
      <w:r>
        <w:rPr>
          <w:rFonts w:cstheme="minorHAnsi"/>
          <w:sz w:val="28"/>
          <w:szCs w:val="28"/>
        </w:rPr>
        <w:t xml:space="preserve"> Brunson</w:t>
      </w:r>
      <w:r w:rsidR="00FE3D39">
        <w:rPr>
          <w:rFonts w:cstheme="minorHAnsi"/>
          <w:sz w:val="28"/>
          <w:szCs w:val="28"/>
        </w:rPr>
        <w:tab/>
      </w:r>
      <w:r>
        <w:rPr>
          <w:rFonts w:cstheme="minorHAnsi"/>
          <w:sz w:val="28"/>
          <w:szCs w:val="28"/>
        </w:rPr>
        <w:t>Sylvester John</w:t>
      </w:r>
      <w:r w:rsidR="00FE3D39">
        <w:rPr>
          <w:rFonts w:cstheme="minorHAnsi"/>
          <w:sz w:val="28"/>
          <w:szCs w:val="28"/>
        </w:rPr>
        <w:tab/>
      </w:r>
      <w:r w:rsidR="0073403E" w:rsidRPr="000141D3">
        <w:rPr>
          <w:rFonts w:cstheme="minorHAnsi"/>
          <w:sz w:val="28"/>
          <w:szCs w:val="28"/>
        </w:rPr>
        <w:tab/>
      </w:r>
    </w:p>
    <w:p w:rsidR="003C376E" w:rsidRPr="000141D3" w:rsidRDefault="003C376E" w:rsidP="0052304B">
      <w:pPr>
        <w:pStyle w:val="NoSpacing"/>
        <w:rPr>
          <w:rFonts w:cstheme="minorHAnsi"/>
          <w:sz w:val="28"/>
          <w:szCs w:val="28"/>
        </w:rPr>
      </w:pPr>
    </w:p>
    <w:p w:rsidR="00076A64" w:rsidRPr="000141D3" w:rsidRDefault="00076A64" w:rsidP="0052304B">
      <w:pPr>
        <w:pStyle w:val="NoSpacing"/>
        <w:rPr>
          <w:rFonts w:cstheme="minorHAnsi"/>
          <w:sz w:val="28"/>
          <w:szCs w:val="28"/>
        </w:rPr>
      </w:pPr>
    </w:p>
    <w:p w:rsidR="00DD722C" w:rsidRPr="000141D3" w:rsidRDefault="00076A64" w:rsidP="0052304B">
      <w:pPr>
        <w:pStyle w:val="NoSpacing"/>
        <w:rPr>
          <w:rFonts w:cstheme="minorHAnsi"/>
          <w:sz w:val="28"/>
          <w:szCs w:val="28"/>
        </w:rPr>
      </w:pPr>
      <w:r w:rsidRPr="000141D3">
        <w:rPr>
          <w:rFonts w:cstheme="minorHAnsi"/>
          <w:sz w:val="28"/>
          <w:szCs w:val="28"/>
        </w:rPr>
        <w:t xml:space="preserve">Contact a </w:t>
      </w:r>
      <w:r w:rsidR="00824392">
        <w:rPr>
          <w:rFonts w:cstheme="minorHAnsi"/>
          <w:sz w:val="28"/>
          <w:szCs w:val="28"/>
        </w:rPr>
        <w:t>D</w:t>
      </w:r>
      <w:r w:rsidRPr="000141D3">
        <w:rPr>
          <w:rFonts w:cstheme="minorHAnsi"/>
          <w:sz w:val="28"/>
          <w:szCs w:val="28"/>
        </w:rPr>
        <w:t xml:space="preserve">irector at our website link at </w:t>
      </w:r>
      <w:hyperlink r:id="rId14" w:history="1">
        <w:r w:rsidRPr="000141D3">
          <w:rPr>
            <w:rStyle w:val="Hyperlink"/>
            <w:rFonts w:cstheme="minorHAnsi"/>
            <w:sz w:val="28"/>
            <w:szCs w:val="28"/>
          </w:rPr>
          <w:t>www.missionestates.net</w:t>
        </w:r>
      </w:hyperlink>
      <w:r w:rsidRPr="000141D3">
        <w:rPr>
          <w:rFonts w:cstheme="minorHAnsi"/>
          <w:sz w:val="28"/>
          <w:szCs w:val="28"/>
        </w:rPr>
        <w:t xml:space="preserve">  </w:t>
      </w:r>
      <w:hyperlink r:id="rId15" w:history="1">
        <w:r w:rsidR="00185E47" w:rsidRPr="00F77C46">
          <w:rPr>
            <w:rStyle w:val="Hyperlink"/>
            <w:rFonts w:cstheme="minorHAnsi"/>
            <w:color w:val="auto"/>
            <w:sz w:val="28"/>
            <w:szCs w:val="28"/>
            <w:u w:val="none"/>
          </w:rPr>
          <w:t xml:space="preserve"> or email them at</w:t>
        </w:r>
        <w:r w:rsidR="00185E47" w:rsidRPr="00F77C46">
          <w:rPr>
            <w:rStyle w:val="Hyperlink"/>
            <w:rFonts w:cstheme="minorHAnsi"/>
            <w:sz w:val="28"/>
            <w:szCs w:val="28"/>
            <w:u w:val="none"/>
          </w:rPr>
          <w:t xml:space="preserve"> </w:t>
        </w:r>
        <w:r w:rsidR="00185E47" w:rsidRPr="00DD7672">
          <w:rPr>
            <w:rStyle w:val="Hyperlink"/>
            <w:rFonts w:cstheme="minorHAnsi"/>
            <w:sz w:val="28"/>
            <w:szCs w:val="28"/>
          </w:rPr>
          <w:t>boardofdirectors@missionestates.net</w:t>
        </w:r>
      </w:hyperlink>
    </w:p>
    <w:p w:rsidR="00076A64" w:rsidRPr="000141D3" w:rsidRDefault="00C87C32" w:rsidP="0052304B">
      <w:pPr>
        <w:pStyle w:val="NoSpacing"/>
        <w:rPr>
          <w:rFonts w:cstheme="minorHAnsi"/>
          <w:sz w:val="24"/>
          <w:szCs w:val="24"/>
        </w:rPr>
      </w:pPr>
      <w:r>
        <w:rPr>
          <w:rFonts w:cstheme="minorHAnsi"/>
          <w:sz w:val="24"/>
          <w:szCs w:val="24"/>
        </w:rPr>
        <w:t xml:space="preserve"> </w:t>
      </w:r>
    </w:p>
    <w:sectPr w:rsidR="00076A64" w:rsidRPr="000141D3" w:rsidSect="00BD59A8">
      <w:pgSz w:w="12240" w:h="15840" w:code="1"/>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B3984"/>
    <w:multiLevelType w:val="hybridMultilevel"/>
    <w:tmpl w:val="98A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83734"/>
    <w:multiLevelType w:val="hybridMultilevel"/>
    <w:tmpl w:val="CFA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9F27C4"/>
    <w:multiLevelType w:val="hybridMultilevel"/>
    <w:tmpl w:val="BF189434"/>
    <w:lvl w:ilvl="0" w:tplc="59800D18">
      <w:start w:val="3"/>
      <w:numFmt w:val="low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0"/>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D4A5F"/>
    <w:rsid w:val="000001F9"/>
    <w:rsid w:val="000059C1"/>
    <w:rsid w:val="000141D3"/>
    <w:rsid w:val="0003515F"/>
    <w:rsid w:val="00036B71"/>
    <w:rsid w:val="00076A64"/>
    <w:rsid w:val="00083134"/>
    <w:rsid w:val="000A0B2E"/>
    <w:rsid w:val="000A558A"/>
    <w:rsid w:val="000A6B0D"/>
    <w:rsid w:val="00107A3E"/>
    <w:rsid w:val="00120C0F"/>
    <w:rsid w:val="00185E47"/>
    <w:rsid w:val="001B275B"/>
    <w:rsid w:val="002043AF"/>
    <w:rsid w:val="00223FE2"/>
    <w:rsid w:val="00240331"/>
    <w:rsid w:val="002A6F4F"/>
    <w:rsid w:val="002A706A"/>
    <w:rsid w:val="002C0EFB"/>
    <w:rsid w:val="00302701"/>
    <w:rsid w:val="00335B7E"/>
    <w:rsid w:val="003537B4"/>
    <w:rsid w:val="003757EF"/>
    <w:rsid w:val="00376945"/>
    <w:rsid w:val="00395AB8"/>
    <w:rsid w:val="003A7BB8"/>
    <w:rsid w:val="003C20D8"/>
    <w:rsid w:val="003C376E"/>
    <w:rsid w:val="003E6710"/>
    <w:rsid w:val="00451BE8"/>
    <w:rsid w:val="00474B62"/>
    <w:rsid w:val="0048465D"/>
    <w:rsid w:val="004A022E"/>
    <w:rsid w:val="0052304B"/>
    <w:rsid w:val="00581AF7"/>
    <w:rsid w:val="005823C2"/>
    <w:rsid w:val="00591893"/>
    <w:rsid w:val="005C01A2"/>
    <w:rsid w:val="005E6B1F"/>
    <w:rsid w:val="00613920"/>
    <w:rsid w:val="00635826"/>
    <w:rsid w:val="00655146"/>
    <w:rsid w:val="006761E8"/>
    <w:rsid w:val="006C0A48"/>
    <w:rsid w:val="006E6D9E"/>
    <w:rsid w:val="00703300"/>
    <w:rsid w:val="007272A1"/>
    <w:rsid w:val="0073403E"/>
    <w:rsid w:val="00752478"/>
    <w:rsid w:val="007604F2"/>
    <w:rsid w:val="00782253"/>
    <w:rsid w:val="007D4E8C"/>
    <w:rsid w:val="007E64FC"/>
    <w:rsid w:val="00824392"/>
    <w:rsid w:val="00861962"/>
    <w:rsid w:val="00893674"/>
    <w:rsid w:val="008972C5"/>
    <w:rsid w:val="0089790C"/>
    <w:rsid w:val="008C55EC"/>
    <w:rsid w:val="008D17A8"/>
    <w:rsid w:val="00947040"/>
    <w:rsid w:val="0095271E"/>
    <w:rsid w:val="00973D6C"/>
    <w:rsid w:val="009762EA"/>
    <w:rsid w:val="009F1292"/>
    <w:rsid w:val="00A64FE7"/>
    <w:rsid w:val="00AC1130"/>
    <w:rsid w:val="00AD205E"/>
    <w:rsid w:val="00AD4F38"/>
    <w:rsid w:val="00AE544B"/>
    <w:rsid w:val="00B52545"/>
    <w:rsid w:val="00B57069"/>
    <w:rsid w:val="00B852A5"/>
    <w:rsid w:val="00B90AAC"/>
    <w:rsid w:val="00BD59A8"/>
    <w:rsid w:val="00C87C32"/>
    <w:rsid w:val="00CA727F"/>
    <w:rsid w:val="00CB6AC2"/>
    <w:rsid w:val="00CC0C76"/>
    <w:rsid w:val="00CC6E89"/>
    <w:rsid w:val="00CD4A5F"/>
    <w:rsid w:val="00D133C9"/>
    <w:rsid w:val="00D16A2A"/>
    <w:rsid w:val="00D969AA"/>
    <w:rsid w:val="00DB3176"/>
    <w:rsid w:val="00DD722C"/>
    <w:rsid w:val="00DF0114"/>
    <w:rsid w:val="00E43AD8"/>
    <w:rsid w:val="00EA55C3"/>
    <w:rsid w:val="00EF5BA6"/>
    <w:rsid w:val="00F15C4B"/>
    <w:rsid w:val="00F2416C"/>
    <w:rsid w:val="00F366B1"/>
    <w:rsid w:val="00F61FAC"/>
    <w:rsid w:val="00F77C46"/>
    <w:rsid w:val="00F97236"/>
    <w:rsid w:val="00FA0C0A"/>
    <w:rsid w:val="00FB508A"/>
    <w:rsid w:val="00FD79AA"/>
    <w:rsid w:val="00FE3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5F"/>
    <w:rPr>
      <w:rFonts w:ascii="Tahoma" w:hAnsi="Tahoma" w:cs="Tahoma"/>
      <w:sz w:val="16"/>
      <w:szCs w:val="16"/>
    </w:rPr>
  </w:style>
  <w:style w:type="paragraph" w:styleId="NoSpacing">
    <w:name w:val="No Spacing"/>
    <w:uiPriority w:val="1"/>
    <w:qFormat/>
    <w:rsid w:val="00CD4A5F"/>
    <w:pPr>
      <w:spacing w:after="0" w:line="240" w:lineRule="auto"/>
    </w:pPr>
  </w:style>
  <w:style w:type="character" w:styleId="Hyperlink">
    <w:name w:val="Hyperlink"/>
    <w:basedOn w:val="DefaultParagraphFont"/>
    <w:uiPriority w:val="99"/>
    <w:unhideWhenUsed/>
    <w:rsid w:val="00DD722C"/>
    <w:rPr>
      <w:color w:val="0000FF" w:themeColor="hyperlink"/>
      <w:u w:val="single"/>
    </w:rPr>
  </w:style>
  <w:style w:type="character" w:styleId="FollowedHyperlink">
    <w:name w:val="FollowedHyperlink"/>
    <w:basedOn w:val="DefaultParagraphFont"/>
    <w:uiPriority w:val="99"/>
    <w:semiHidden/>
    <w:unhideWhenUsed/>
    <w:rsid w:val="003C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001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frances@missionestates.ne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frances@missionestate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issionestates.net" TargetMode="External"/><Relationship Id="rId5" Type="http://schemas.openxmlformats.org/officeDocument/2006/relationships/webSettings" Target="webSettings.xml"/><Relationship Id="rId15" Type="http://schemas.openxmlformats.org/officeDocument/2006/relationships/hyperlink" Target="mailto:%20or%20email%20them%20at%20boardofdirectors@missionestates.net" TargetMode="External"/><Relationship Id="rId10" Type="http://schemas.openxmlformats.org/officeDocument/2006/relationships/hyperlink" Target="http://www.odessapd.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missionest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8972C-B36A-4B6E-A9FC-3ABDC3C3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8</cp:revision>
  <cp:lastPrinted>2018-01-22T06:08:00Z</cp:lastPrinted>
  <dcterms:created xsi:type="dcterms:W3CDTF">2018-01-15T17:05:00Z</dcterms:created>
  <dcterms:modified xsi:type="dcterms:W3CDTF">2018-01-22T06:32:00Z</dcterms:modified>
</cp:coreProperties>
</file>